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1FAC" w14:textId="77777777" w:rsidR="00B847A4" w:rsidRDefault="00B847A4" w:rsidP="00B847A4">
      <w:pPr>
        <w:jc w:val="center"/>
        <w:rPr>
          <w:sz w:val="24"/>
          <w:szCs w:val="24"/>
        </w:rPr>
      </w:pPr>
      <w:r>
        <w:rPr>
          <w:sz w:val="24"/>
          <w:szCs w:val="24"/>
        </w:rPr>
        <w:t>IN THE UNITED STATES DISTRICT COURT</w:t>
      </w:r>
    </w:p>
    <w:p w14:paraId="58A8E712" w14:textId="77777777" w:rsidR="00B847A4" w:rsidRDefault="00B847A4" w:rsidP="00B847A4">
      <w:pPr>
        <w:jc w:val="center"/>
        <w:rPr>
          <w:sz w:val="24"/>
          <w:szCs w:val="24"/>
        </w:rPr>
      </w:pPr>
      <w:r>
        <w:rPr>
          <w:sz w:val="24"/>
          <w:szCs w:val="24"/>
        </w:rPr>
        <w:t>FOR THE EASTERN DISTRICT OF TEXAS</w:t>
      </w:r>
    </w:p>
    <w:p w14:paraId="62B5895C" w14:textId="77777777" w:rsidR="00B847A4" w:rsidRPr="00B847A4" w:rsidRDefault="00B847A4" w:rsidP="00B847A4">
      <w:pPr>
        <w:jc w:val="center"/>
        <w:rPr>
          <w:sz w:val="24"/>
          <w:szCs w:val="24"/>
        </w:rPr>
      </w:pPr>
      <w:r>
        <w:rPr>
          <w:sz w:val="24"/>
          <w:szCs w:val="24"/>
        </w:rPr>
        <w:t>BEAUMONT DIVISION</w:t>
      </w:r>
    </w:p>
    <w:p w14:paraId="696376DF" w14:textId="77777777" w:rsidR="00B847A4" w:rsidRDefault="00B847A4"/>
    <w:tbl>
      <w:tblPr>
        <w:tblStyle w:val="TableGrid"/>
        <w:tblW w:w="100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9"/>
        <w:gridCol w:w="662"/>
        <w:gridCol w:w="5031"/>
      </w:tblGrid>
      <w:tr w:rsidR="00BC5AFE" w:rsidRPr="003711AA" w14:paraId="0D29DD8F" w14:textId="77777777" w:rsidTr="009E53A7">
        <w:trPr>
          <w:trHeight w:val="1873"/>
        </w:trPr>
        <w:tc>
          <w:tcPr>
            <w:tcW w:w="4369" w:type="dxa"/>
          </w:tcPr>
          <w:p w14:paraId="27D42ACC" w14:textId="77777777" w:rsidR="00BC5AFE" w:rsidRPr="003711AA" w:rsidRDefault="00BC5AFE" w:rsidP="009E53A7">
            <w:pPr>
              <w:rPr>
                <w:sz w:val="24"/>
                <w:szCs w:val="24"/>
              </w:rPr>
            </w:pPr>
            <w:r w:rsidRPr="003711AA">
              <w:rPr>
                <w:sz w:val="24"/>
                <w:szCs w:val="24"/>
              </w:rPr>
              <w:br/>
            </w:r>
            <w:r w:rsidRPr="004A1E3B">
              <w:rPr>
                <w:sz w:val="24"/>
                <w:szCs w:val="24"/>
              </w:rPr>
              <w:t>[PLAINTIFF</w:t>
            </w:r>
            <w:r w:rsidR="006B4DD2">
              <w:rPr>
                <w:sz w:val="24"/>
                <w:szCs w:val="24"/>
              </w:rPr>
              <w:t>[S]</w:t>
            </w:r>
            <w:r w:rsidRPr="004A1E3B">
              <w:rPr>
                <w:sz w:val="24"/>
                <w:szCs w:val="24"/>
              </w:rPr>
              <w:t>]</w:t>
            </w:r>
          </w:p>
          <w:p w14:paraId="117A8929" w14:textId="77777777" w:rsidR="00BC5AFE" w:rsidRPr="003711AA" w:rsidRDefault="00BC5AFE" w:rsidP="009E53A7">
            <w:pPr>
              <w:rPr>
                <w:sz w:val="24"/>
                <w:szCs w:val="24"/>
              </w:rPr>
            </w:pPr>
          </w:p>
          <w:p w14:paraId="24ECB473" w14:textId="77777777" w:rsidR="00BC5AFE" w:rsidRPr="003711AA" w:rsidRDefault="00BC5AFE" w:rsidP="009E53A7">
            <w:pPr>
              <w:rPr>
                <w:sz w:val="24"/>
                <w:szCs w:val="24"/>
              </w:rPr>
            </w:pPr>
            <w:r w:rsidRPr="003711AA">
              <w:rPr>
                <w:sz w:val="24"/>
                <w:szCs w:val="24"/>
              </w:rPr>
              <w:t>v.</w:t>
            </w:r>
          </w:p>
          <w:p w14:paraId="27D36F5A" w14:textId="77777777" w:rsidR="00BC5AFE" w:rsidRPr="003711AA" w:rsidRDefault="00BC5AFE" w:rsidP="009E53A7">
            <w:pPr>
              <w:rPr>
                <w:sz w:val="24"/>
                <w:szCs w:val="24"/>
              </w:rPr>
            </w:pPr>
          </w:p>
          <w:p w14:paraId="7563A5C9" w14:textId="77777777" w:rsidR="00BC5AFE" w:rsidRPr="003711AA" w:rsidRDefault="00BC5AFE" w:rsidP="009E53A7">
            <w:pPr>
              <w:rPr>
                <w:sz w:val="24"/>
                <w:szCs w:val="24"/>
              </w:rPr>
            </w:pPr>
            <w:r w:rsidRPr="004A1E3B">
              <w:rPr>
                <w:sz w:val="24"/>
                <w:szCs w:val="24"/>
              </w:rPr>
              <w:t>[DEFENDANT</w:t>
            </w:r>
            <w:r w:rsidR="006B4DD2">
              <w:rPr>
                <w:sz w:val="24"/>
                <w:szCs w:val="24"/>
              </w:rPr>
              <w:t>[S]</w:t>
            </w:r>
            <w:r w:rsidRPr="004A1E3B">
              <w:rPr>
                <w:sz w:val="24"/>
                <w:szCs w:val="24"/>
              </w:rPr>
              <w:t>]</w:t>
            </w:r>
          </w:p>
        </w:tc>
        <w:tc>
          <w:tcPr>
            <w:tcW w:w="662" w:type="dxa"/>
          </w:tcPr>
          <w:p w14:paraId="0ADC04E9" w14:textId="77777777" w:rsidR="00BC5AFE" w:rsidRPr="003711AA" w:rsidRDefault="00BC5AFE" w:rsidP="009E53A7">
            <w:pPr>
              <w:jc w:val="center"/>
              <w:rPr>
                <w:bCs/>
                <w:sz w:val="24"/>
                <w:szCs w:val="24"/>
              </w:rPr>
            </w:pPr>
            <w:r w:rsidRPr="003711AA">
              <w:rPr>
                <w:bCs/>
                <w:sz w:val="24"/>
                <w:szCs w:val="24"/>
              </w:rPr>
              <w:t>§</w:t>
            </w:r>
          </w:p>
          <w:p w14:paraId="35B51FE8" w14:textId="77777777" w:rsidR="00BC5AFE" w:rsidRPr="003711AA" w:rsidRDefault="00BC5AFE" w:rsidP="009E53A7">
            <w:pPr>
              <w:jc w:val="center"/>
              <w:rPr>
                <w:bCs/>
                <w:sz w:val="24"/>
                <w:szCs w:val="24"/>
              </w:rPr>
            </w:pPr>
            <w:r w:rsidRPr="003711AA">
              <w:rPr>
                <w:bCs/>
                <w:sz w:val="24"/>
                <w:szCs w:val="24"/>
              </w:rPr>
              <w:t>§</w:t>
            </w:r>
          </w:p>
          <w:p w14:paraId="0095E924" w14:textId="77777777" w:rsidR="00BC5AFE" w:rsidRPr="003711AA" w:rsidRDefault="00BC5AFE" w:rsidP="009E53A7">
            <w:pPr>
              <w:jc w:val="center"/>
              <w:rPr>
                <w:bCs/>
                <w:sz w:val="24"/>
                <w:szCs w:val="24"/>
              </w:rPr>
            </w:pPr>
            <w:r w:rsidRPr="003711AA">
              <w:rPr>
                <w:bCs/>
                <w:sz w:val="24"/>
                <w:szCs w:val="24"/>
              </w:rPr>
              <w:t>§</w:t>
            </w:r>
          </w:p>
          <w:p w14:paraId="121DC619" w14:textId="77777777" w:rsidR="00BC5AFE" w:rsidRPr="003711AA" w:rsidRDefault="00BC5AFE" w:rsidP="009E53A7">
            <w:pPr>
              <w:jc w:val="center"/>
              <w:rPr>
                <w:bCs/>
                <w:sz w:val="24"/>
                <w:szCs w:val="24"/>
              </w:rPr>
            </w:pPr>
            <w:r w:rsidRPr="003711AA">
              <w:rPr>
                <w:bCs/>
                <w:sz w:val="24"/>
                <w:szCs w:val="24"/>
              </w:rPr>
              <w:t>§</w:t>
            </w:r>
          </w:p>
          <w:p w14:paraId="1B457385" w14:textId="77777777" w:rsidR="00BC5AFE" w:rsidRPr="003711AA" w:rsidRDefault="00BC5AFE" w:rsidP="009E53A7">
            <w:pPr>
              <w:jc w:val="center"/>
              <w:rPr>
                <w:bCs/>
                <w:sz w:val="24"/>
                <w:szCs w:val="24"/>
              </w:rPr>
            </w:pPr>
            <w:r w:rsidRPr="003711AA">
              <w:rPr>
                <w:bCs/>
                <w:sz w:val="24"/>
                <w:szCs w:val="24"/>
              </w:rPr>
              <w:t>§</w:t>
            </w:r>
          </w:p>
          <w:p w14:paraId="526D6A67" w14:textId="77777777" w:rsidR="00BC5AFE" w:rsidRPr="003711AA" w:rsidRDefault="00BC5AFE" w:rsidP="009E53A7">
            <w:pPr>
              <w:jc w:val="center"/>
              <w:rPr>
                <w:bCs/>
                <w:sz w:val="24"/>
                <w:szCs w:val="24"/>
              </w:rPr>
            </w:pPr>
            <w:r w:rsidRPr="003711AA">
              <w:rPr>
                <w:bCs/>
                <w:sz w:val="24"/>
                <w:szCs w:val="24"/>
              </w:rPr>
              <w:t>§</w:t>
            </w:r>
          </w:p>
          <w:p w14:paraId="4A97D2A3" w14:textId="77777777" w:rsidR="00BC5AFE" w:rsidRPr="003711AA" w:rsidRDefault="00BC5AFE" w:rsidP="009E53A7">
            <w:pPr>
              <w:jc w:val="center"/>
              <w:rPr>
                <w:bCs/>
                <w:sz w:val="24"/>
                <w:szCs w:val="24"/>
              </w:rPr>
            </w:pPr>
            <w:r w:rsidRPr="003711AA">
              <w:rPr>
                <w:bCs/>
                <w:sz w:val="24"/>
                <w:szCs w:val="24"/>
              </w:rPr>
              <w:t>§</w:t>
            </w:r>
          </w:p>
          <w:p w14:paraId="3D7897DF" w14:textId="77777777" w:rsidR="00CC1E74" w:rsidRPr="003711AA" w:rsidRDefault="00CC1E74" w:rsidP="009E53A7">
            <w:pPr>
              <w:jc w:val="center"/>
              <w:rPr>
                <w:bCs/>
                <w:sz w:val="24"/>
                <w:szCs w:val="24"/>
              </w:rPr>
            </w:pPr>
          </w:p>
        </w:tc>
        <w:tc>
          <w:tcPr>
            <w:tcW w:w="5031" w:type="dxa"/>
          </w:tcPr>
          <w:p w14:paraId="56672BFD" w14:textId="77777777" w:rsidR="00BC5AFE" w:rsidRPr="003711AA" w:rsidRDefault="00BC5AFE" w:rsidP="009E53A7">
            <w:pPr>
              <w:rPr>
                <w:sz w:val="24"/>
                <w:szCs w:val="24"/>
              </w:rPr>
            </w:pPr>
          </w:p>
          <w:p w14:paraId="4F0F6AEA" w14:textId="77777777" w:rsidR="00BC5AFE" w:rsidRPr="003711AA" w:rsidRDefault="00BC5AFE" w:rsidP="009E53A7">
            <w:pPr>
              <w:rPr>
                <w:bCs/>
                <w:sz w:val="24"/>
                <w:szCs w:val="24"/>
              </w:rPr>
            </w:pPr>
            <w:r w:rsidRPr="003711AA">
              <w:rPr>
                <w:sz w:val="24"/>
                <w:szCs w:val="24"/>
              </w:rPr>
              <w:tab/>
              <w:t xml:space="preserve">CASE NO. </w:t>
            </w:r>
          </w:p>
          <w:p w14:paraId="1D858354" w14:textId="77777777" w:rsidR="00BC5AFE" w:rsidRPr="003711AA" w:rsidRDefault="00BC5AFE" w:rsidP="009E53A7">
            <w:pPr>
              <w:rPr>
                <w:bCs/>
                <w:sz w:val="24"/>
                <w:szCs w:val="24"/>
              </w:rPr>
            </w:pPr>
          </w:p>
          <w:p w14:paraId="260BEBB5" w14:textId="77777777" w:rsidR="00BC5AFE" w:rsidRPr="003711AA" w:rsidRDefault="00BC5AFE" w:rsidP="009E53A7">
            <w:pPr>
              <w:rPr>
                <w:bCs/>
                <w:sz w:val="24"/>
                <w:szCs w:val="24"/>
              </w:rPr>
            </w:pPr>
            <w:r w:rsidRPr="003711AA">
              <w:rPr>
                <w:bCs/>
                <w:sz w:val="24"/>
                <w:szCs w:val="24"/>
              </w:rPr>
              <w:tab/>
              <w:t xml:space="preserve">JUDGE </w:t>
            </w:r>
            <w:r w:rsidR="00C72DD0" w:rsidRPr="003711AA">
              <w:rPr>
                <w:bCs/>
                <w:sz w:val="24"/>
                <w:szCs w:val="24"/>
              </w:rPr>
              <w:t>MICHAEL TRUNCALE</w:t>
            </w:r>
          </w:p>
          <w:p w14:paraId="325E4F74" w14:textId="77777777" w:rsidR="00BC5AFE" w:rsidRPr="003711AA" w:rsidRDefault="00BC5AFE" w:rsidP="009E53A7">
            <w:pPr>
              <w:rPr>
                <w:bCs/>
                <w:sz w:val="24"/>
                <w:szCs w:val="24"/>
              </w:rPr>
            </w:pPr>
          </w:p>
          <w:p w14:paraId="671AE0AB" w14:textId="77777777" w:rsidR="00BC5AFE" w:rsidRPr="003711AA" w:rsidRDefault="00BC5AFE" w:rsidP="009E53A7">
            <w:pPr>
              <w:rPr>
                <w:sz w:val="24"/>
                <w:szCs w:val="24"/>
              </w:rPr>
            </w:pPr>
            <w:r w:rsidRPr="003711AA">
              <w:rPr>
                <w:bCs/>
                <w:sz w:val="24"/>
                <w:szCs w:val="24"/>
              </w:rPr>
              <w:tab/>
            </w:r>
          </w:p>
        </w:tc>
      </w:tr>
    </w:tbl>
    <w:p w14:paraId="1A257DD6" w14:textId="31F68145" w:rsidR="008E1F32" w:rsidRDefault="00E34F8E" w:rsidP="00BC5AFE">
      <w:pPr>
        <w:jc w:val="center"/>
        <w:rPr>
          <w:b/>
          <w:bCs/>
          <w:sz w:val="24"/>
          <w:szCs w:val="24"/>
          <w:u w:val="single"/>
        </w:rPr>
      </w:pPr>
      <w:r>
        <w:rPr>
          <w:b/>
          <w:bCs/>
          <w:sz w:val="24"/>
          <w:szCs w:val="24"/>
          <w:u w:val="single"/>
        </w:rPr>
        <w:t xml:space="preserve">PROPOSED </w:t>
      </w:r>
      <w:r w:rsidR="00BC5AFE" w:rsidRPr="003711AA">
        <w:rPr>
          <w:b/>
          <w:bCs/>
          <w:sz w:val="24"/>
          <w:szCs w:val="24"/>
          <w:u w:val="single"/>
        </w:rPr>
        <w:t xml:space="preserve">ORDER </w:t>
      </w:r>
      <w:r w:rsidR="005B535F">
        <w:rPr>
          <w:b/>
          <w:bCs/>
          <w:sz w:val="24"/>
          <w:szCs w:val="24"/>
          <w:u w:val="single"/>
        </w:rPr>
        <w:t>SETTING</w:t>
      </w:r>
      <w:r w:rsidR="009E3772">
        <w:rPr>
          <w:b/>
          <w:bCs/>
          <w:sz w:val="24"/>
          <w:szCs w:val="24"/>
          <w:u w:val="single"/>
        </w:rPr>
        <w:t xml:space="preserve"> PATENT</w:t>
      </w:r>
      <w:r w:rsidR="005B535F">
        <w:rPr>
          <w:b/>
          <w:bCs/>
          <w:sz w:val="24"/>
          <w:szCs w:val="24"/>
          <w:u w:val="single"/>
        </w:rPr>
        <w:t xml:space="preserve"> </w:t>
      </w:r>
      <w:r w:rsidR="009E3772">
        <w:rPr>
          <w:b/>
          <w:bCs/>
          <w:sz w:val="24"/>
          <w:szCs w:val="24"/>
          <w:u w:val="single"/>
        </w:rPr>
        <w:t>CASES</w:t>
      </w:r>
      <w:r w:rsidR="005B535F">
        <w:rPr>
          <w:b/>
          <w:bCs/>
          <w:sz w:val="24"/>
          <w:szCs w:val="24"/>
          <w:u w:val="single"/>
        </w:rPr>
        <w:t xml:space="preserve"> FOR</w:t>
      </w:r>
    </w:p>
    <w:p w14:paraId="2B5927C7" w14:textId="77777777" w:rsidR="00BC5AFE" w:rsidRPr="003711AA" w:rsidRDefault="005B535F" w:rsidP="00BC5AFE">
      <w:pPr>
        <w:jc w:val="center"/>
        <w:rPr>
          <w:sz w:val="24"/>
          <w:szCs w:val="24"/>
        </w:rPr>
      </w:pPr>
      <w:r>
        <w:rPr>
          <w:b/>
          <w:bCs/>
          <w:sz w:val="24"/>
          <w:szCs w:val="24"/>
          <w:u w:val="single"/>
        </w:rPr>
        <w:t>RULE 16 MANAGEMENT CONFERENCE</w:t>
      </w:r>
      <w:r w:rsidR="00BC5AFE" w:rsidRPr="003711AA">
        <w:rPr>
          <w:b/>
          <w:bCs/>
          <w:sz w:val="24"/>
          <w:szCs w:val="24"/>
        </w:rPr>
        <w:t xml:space="preserve"> </w:t>
      </w:r>
    </w:p>
    <w:p w14:paraId="1657B724" w14:textId="77777777" w:rsidR="00BC5AFE" w:rsidRPr="003711AA" w:rsidRDefault="00BC5AFE" w:rsidP="00BC5AFE">
      <w:pPr>
        <w:spacing w:line="271" w:lineRule="auto"/>
        <w:jc w:val="both"/>
        <w:rPr>
          <w:b/>
          <w:sz w:val="24"/>
          <w:szCs w:val="24"/>
        </w:rPr>
      </w:pPr>
    </w:p>
    <w:p w14:paraId="3E199C3F" w14:textId="77777777" w:rsidR="00BC5AFE" w:rsidRPr="003711AA" w:rsidRDefault="00BC5AFE" w:rsidP="00BC5AFE">
      <w:pPr>
        <w:spacing w:line="271" w:lineRule="auto"/>
        <w:ind w:firstLine="720"/>
        <w:jc w:val="both"/>
        <w:rPr>
          <w:sz w:val="24"/>
          <w:szCs w:val="24"/>
        </w:rPr>
      </w:pPr>
      <w:r w:rsidRPr="003711AA">
        <w:rPr>
          <w:sz w:val="24"/>
          <w:szCs w:val="24"/>
        </w:rPr>
        <w:t xml:space="preserve">This Order shall govern proceedings in this case. </w:t>
      </w:r>
      <w:r w:rsidR="003E4C33" w:rsidRPr="003711AA">
        <w:rPr>
          <w:sz w:val="24"/>
          <w:szCs w:val="24"/>
        </w:rPr>
        <w:t xml:space="preserve"> </w:t>
      </w:r>
      <w:r w:rsidRPr="003711AA">
        <w:rPr>
          <w:sz w:val="24"/>
          <w:szCs w:val="24"/>
        </w:rPr>
        <w:t xml:space="preserve">The following deadlines are hereby set: </w:t>
      </w:r>
    </w:p>
    <w:p w14:paraId="778BF141" w14:textId="77777777" w:rsidR="00BC5AFE" w:rsidRDefault="00BC5AFE" w:rsidP="00BC5AFE">
      <w:pPr>
        <w:spacing w:line="271" w:lineRule="auto"/>
        <w:jc w:val="both"/>
        <w:rPr>
          <w:sz w:val="24"/>
          <w:szCs w:val="24"/>
        </w:rPr>
      </w:pPr>
    </w:p>
    <w:p w14:paraId="4EB338AF" w14:textId="77777777" w:rsidR="00FE58FB" w:rsidRPr="00FE58FB" w:rsidRDefault="00FE58FB" w:rsidP="00FE58FB">
      <w:pPr>
        <w:pStyle w:val="ListParagraph"/>
        <w:numPr>
          <w:ilvl w:val="0"/>
          <w:numId w:val="3"/>
        </w:numPr>
        <w:spacing w:line="271" w:lineRule="auto"/>
        <w:jc w:val="both"/>
        <w:rPr>
          <w:sz w:val="24"/>
          <w:szCs w:val="24"/>
        </w:rPr>
      </w:pPr>
      <w:r w:rsidRPr="00FE58FB">
        <w:rPr>
          <w:sz w:val="24"/>
          <w:szCs w:val="24"/>
        </w:rPr>
        <w:t xml:space="preserve">Rule 26(f) Attorney Conference on or before </w:t>
      </w:r>
      <w:r w:rsidRPr="00FE58FB">
        <w:rPr>
          <w:b/>
          <w:sz w:val="24"/>
          <w:szCs w:val="24"/>
          <w:u w:val="single"/>
        </w:rPr>
        <w:t>[insert date: 18 days after date of this Order.]</w:t>
      </w:r>
    </w:p>
    <w:p w14:paraId="4C9264F8" w14:textId="77777777" w:rsidR="00FE58FB" w:rsidRPr="00FE58FB" w:rsidRDefault="00FE58FB" w:rsidP="00FE58FB">
      <w:pPr>
        <w:spacing w:line="271" w:lineRule="auto"/>
        <w:jc w:val="both"/>
        <w:rPr>
          <w:sz w:val="24"/>
          <w:szCs w:val="24"/>
        </w:rPr>
      </w:pPr>
    </w:p>
    <w:p w14:paraId="27385E4E" w14:textId="77777777" w:rsidR="00FE58FB" w:rsidRPr="00FE58FB" w:rsidRDefault="00FE58FB" w:rsidP="00FE58FB">
      <w:pPr>
        <w:pStyle w:val="ListParagraph"/>
        <w:numPr>
          <w:ilvl w:val="0"/>
          <w:numId w:val="3"/>
        </w:numPr>
        <w:spacing w:line="271" w:lineRule="auto"/>
        <w:jc w:val="both"/>
        <w:rPr>
          <w:sz w:val="24"/>
          <w:szCs w:val="24"/>
        </w:rPr>
      </w:pPr>
      <w:r w:rsidRPr="00FE58FB">
        <w:rPr>
          <w:sz w:val="24"/>
          <w:szCs w:val="24"/>
        </w:rPr>
        <w:t xml:space="preserve">File joint report of attorney conference: </w:t>
      </w:r>
      <w:r w:rsidR="00E10837" w:rsidRPr="00E10837">
        <w:rPr>
          <w:b/>
          <w:sz w:val="24"/>
          <w:szCs w:val="24"/>
        </w:rPr>
        <w:t>within</w:t>
      </w:r>
      <w:r w:rsidR="00E10837">
        <w:rPr>
          <w:sz w:val="24"/>
          <w:szCs w:val="24"/>
        </w:rPr>
        <w:t xml:space="preserve"> </w:t>
      </w:r>
      <w:r w:rsidRPr="00FE58FB">
        <w:rPr>
          <w:b/>
          <w:sz w:val="24"/>
          <w:szCs w:val="24"/>
        </w:rPr>
        <w:t>14 days after deadline for Rule 26(f) Attorney Conference.</w:t>
      </w:r>
    </w:p>
    <w:p w14:paraId="38869281" w14:textId="77777777" w:rsidR="00FE58FB" w:rsidRPr="00FE58FB" w:rsidRDefault="00FE58FB" w:rsidP="00FE58FB">
      <w:pPr>
        <w:spacing w:line="271" w:lineRule="auto"/>
        <w:jc w:val="both"/>
        <w:rPr>
          <w:sz w:val="24"/>
          <w:szCs w:val="24"/>
        </w:rPr>
      </w:pPr>
    </w:p>
    <w:p w14:paraId="1DAF333C" w14:textId="77777777" w:rsidR="00FE58FB" w:rsidRPr="00FE58FB" w:rsidRDefault="00BD5BEA" w:rsidP="00FE58FB">
      <w:pPr>
        <w:pStyle w:val="ListParagraph"/>
        <w:numPr>
          <w:ilvl w:val="0"/>
          <w:numId w:val="3"/>
        </w:numPr>
        <w:spacing w:line="271" w:lineRule="auto"/>
        <w:jc w:val="both"/>
        <w:rPr>
          <w:sz w:val="24"/>
          <w:szCs w:val="24"/>
        </w:rPr>
      </w:pPr>
      <w:r>
        <w:rPr>
          <w:sz w:val="24"/>
          <w:szCs w:val="24"/>
        </w:rPr>
        <w:t xml:space="preserve">Plaintiff shall complete its Disclosure of Asserted Claims and Infringement Contentions (P.R. 3-1), together with the document production accompanying the disclosure (P.R. 3-2), </w:t>
      </w:r>
      <w:r w:rsidRPr="00BD5BEA">
        <w:rPr>
          <w:b/>
          <w:sz w:val="24"/>
          <w:szCs w:val="24"/>
        </w:rPr>
        <w:t>10 days before the Rule 16 Case Management Conference.</w:t>
      </w:r>
    </w:p>
    <w:p w14:paraId="654D4C80" w14:textId="77777777" w:rsidR="00FE58FB" w:rsidRPr="00FE58FB" w:rsidRDefault="00FE58FB" w:rsidP="00FE58FB">
      <w:pPr>
        <w:spacing w:line="271" w:lineRule="auto"/>
        <w:jc w:val="both"/>
        <w:rPr>
          <w:sz w:val="24"/>
          <w:szCs w:val="24"/>
        </w:rPr>
      </w:pPr>
    </w:p>
    <w:p w14:paraId="617CC42F" w14:textId="77777777" w:rsidR="00FE58FB" w:rsidRPr="00FE58FB" w:rsidRDefault="00FE58FB" w:rsidP="00FE58FB">
      <w:pPr>
        <w:pStyle w:val="ListParagraph"/>
        <w:numPr>
          <w:ilvl w:val="0"/>
          <w:numId w:val="3"/>
        </w:numPr>
        <w:spacing w:line="271" w:lineRule="auto"/>
        <w:jc w:val="both"/>
        <w:rPr>
          <w:sz w:val="24"/>
          <w:szCs w:val="24"/>
        </w:rPr>
      </w:pPr>
      <w:r w:rsidRPr="00FE58FB">
        <w:rPr>
          <w:sz w:val="24"/>
          <w:szCs w:val="24"/>
        </w:rPr>
        <w:t xml:space="preserve">The case is </w:t>
      </w:r>
      <w:r w:rsidRPr="00FE58FB">
        <w:rPr>
          <w:b/>
          <w:sz w:val="24"/>
          <w:szCs w:val="24"/>
        </w:rPr>
        <w:t xml:space="preserve">SET for a Rule 16 Case Management Conference on </w:t>
      </w:r>
      <w:r w:rsidRPr="00FE58FB">
        <w:rPr>
          <w:b/>
          <w:sz w:val="24"/>
          <w:szCs w:val="24"/>
          <w:u w:val="single"/>
        </w:rPr>
        <w:t>[insert date: 50 days after date of this Order]</w:t>
      </w:r>
      <w:r w:rsidRPr="00FE58FB">
        <w:rPr>
          <w:sz w:val="24"/>
          <w:szCs w:val="24"/>
        </w:rPr>
        <w:t>, in Suite 221, Jack Brooks Federal Building, 300 Willow Street, Beaumont, Texas.  Lead counsel for each party, with authority to bind their respective clients, shall be present.</w:t>
      </w:r>
      <w:r>
        <w:rPr>
          <w:rStyle w:val="FootnoteReference"/>
          <w:sz w:val="24"/>
          <w:szCs w:val="24"/>
        </w:rPr>
        <w:footnoteReference w:id="1"/>
      </w:r>
      <w:r w:rsidRPr="00FE58FB">
        <w:rPr>
          <w:sz w:val="24"/>
          <w:szCs w:val="24"/>
        </w:rPr>
        <w:t xml:space="preserve"> Continuance of the Management Conference will not be allowed absent a showing of good cause.</w:t>
      </w:r>
      <w:r>
        <w:rPr>
          <w:rStyle w:val="FootnoteReference"/>
          <w:sz w:val="24"/>
          <w:szCs w:val="24"/>
        </w:rPr>
        <w:footnoteReference w:id="2"/>
      </w:r>
    </w:p>
    <w:p w14:paraId="0A7F1851" w14:textId="77777777" w:rsidR="00FE58FB" w:rsidRPr="00FE58FB" w:rsidRDefault="00FE58FB" w:rsidP="00FE58FB">
      <w:pPr>
        <w:spacing w:line="271" w:lineRule="auto"/>
        <w:jc w:val="both"/>
        <w:rPr>
          <w:sz w:val="24"/>
          <w:szCs w:val="24"/>
        </w:rPr>
      </w:pPr>
    </w:p>
    <w:p w14:paraId="48D49BB7" w14:textId="77777777" w:rsidR="00AB7EA3" w:rsidRDefault="00E10837" w:rsidP="0077736C">
      <w:pPr>
        <w:pStyle w:val="ListParagraph"/>
        <w:numPr>
          <w:ilvl w:val="0"/>
          <w:numId w:val="3"/>
        </w:numPr>
        <w:spacing w:line="271" w:lineRule="auto"/>
        <w:jc w:val="both"/>
        <w:rPr>
          <w:sz w:val="24"/>
          <w:szCs w:val="24"/>
        </w:rPr>
      </w:pPr>
      <w:r>
        <w:rPr>
          <w:sz w:val="24"/>
          <w:szCs w:val="24"/>
        </w:rPr>
        <w:t>Parties sh</w:t>
      </w:r>
      <w:r w:rsidR="00D6067B">
        <w:rPr>
          <w:sz w:val="24"/>
          <w:szCs w:val="24"/>
        </w:rPr>
        <w:t>ould</w:t>
      </w:r>
      <w:r>
        <w:rPr>
          <w:sz w:val="24"/>
          <w:szCs w:val="24"/>
        </w:rPr>
        <w:t xml:space="preserve"> start their</w:t>
      </w:r>
      <w:r w:rsidR="00FE58FB" w:rsidRPr="00FE58FB">
        <w:rPr>
          <w:sz w:val="24"/>
          <w:szCs w:val="24"/>
        </w:rPr>
        <w:t xml:space="preserve"> </w:t>
      </w:r>
      <w:r>
        <w:rPr>
          <w:sz w:val="24"/>
          <w:szCs w:val="24"/>
        </w:rPr>
        <w:t>I</w:t>
      </w:r>
      <w:r w:rsidR="00FE58FB" w:rsidRPr="00FE58FB">
        <w:rPr>
          <w:sz w:val="24"/>
          <w:szCs w:val="24"/>
        </w:rPr>
        <w:t xml:space="preserve">nitial </w:t>
      </w:r>
      <w:r>
        <w:rPr>
          <w:sz w:val="24"/>
          <w:szCs w:val="24"/>
        </w:rPr>
        <w:t>M</w:t>
      </w:r>
      <w:r w:rsidR="00FE58FB" w:rsidRPr="00FE58FB">
        <w:rPr>
          <w:sz w:val="24"/>
          <w:szCs w:val="24"/>
        </w:rPr>
        <w:t xml:space="preserve">andatory </w:t>
      </w:r>
      <w:r>
        <w:rPr>
          <w:sz w:val="24"/>
          <w:szCs w:val="24"/>
        </w:rPr>
        <w:t>D</w:t>
      </w:r>
      <w:r w:rsidR="00FE58FB" w:rsidRPr="00FE58FB">
        <w:rPr>
          <w:sz w:val="24"/>
          <w:szCs w:val="24"/>
        </w:rPr>
        <w:t xml:space="preserve">isclosures </w:t>
      </w:r>
      <w:r>
        <w:rPr>
          <w:sz w:val="24"/>
          <w:szCs w:val="24"/>
        </w:rPr>
        <w:t xml:space="preserve">14 days </w:t>
      </w:r>
      <w:r w:rsidR="00D6067B">
        <w:rPr>
          <w:sz w:val="24"/>
          <w:szCs w:val="24"/>
        </w:rPr>
        <w:t xml:space="preserve">after </w:t>
      </w:r>
      <w:r w:rsidR="00FE58FB" w:rsidRPr="00D6067B">
        <w:rPr>
          <w:sz w:val="24"/>
          <w:szCs w:val="24"/>
        </w:rPr>
        <w:t xml:space="preserve">deadline for Rule 26(f) Attorney </w:t>
      </w:r>
      <w:r w:rsidR="00D6067B" w:rsidRPr="00D6067B">
        <w:rPr>
          <w:sz w:val="24"/>
          <w:szCs w:val="24"/>
        </w:rPr>
        <w:t xml:space="preserve">Conference and shall </w:t>
      </w:r>
      <w:r w:rsidR="00D6067B">
        <w:rPr>
          <w:sz w:val="24"/>
          <w:szCs w:val="24"/>
        </w:rPr>
        <w:t xml:space="preserve">complete them </w:t>
      </w:r>
      <w:r w:rsidR="00D6067B" w:rsidRPr="00D6067B">
        <w:rPr>
          <w:sz w:val="24"/>
          <w:szCs w:val="24"/>
        </w:rPr>
        <w:t xml:space="preserve">by the date set in the Scheduling Order entered after the Rule 16 </w:t>
      </w:r>
      <w:r w:rsidR="00D6067B">
        <w:rPr>
          <w:sz w:val="24"/>
          <w:szCs w:val="24"/>
        </w:rPr>
        <w:t xml:space="preserve">Case </w:t>
      </w:r>
      <w:r w:rsidR="00D6067B" w:rsidRPr="00D6067B">
        <w:rPr>
          <w:sz w:val="24"/>
          <w:szCs w:val="24"/>
        </w:rPr>
        <w:t>Management Conference.</w:t>
      </w:r>
    </w:p>
    <w:p w14:paraId="1F668F7A" w14:textId="77777777" w:rsidR="0077736C" w:rsidRPr="0077736C" w:rsidRDefault="0077736C" w:rsidP="0077736C">
      <w:pPr>
        <w:spacing w:line="271" w:lineRule="auto"/>
        <w:jc w:val="both"/>
        <w:rPr>
          <w:sz w:val="24"/>
          <w:szCs w:val="24"/>
        </w:rPr>
      </w:pPr>
    </w:p>
    <w:p w14:paraId="3C9B068D" w14:textId="77777777" w:rsidR="0092138F" w:rsidRDefault="00BC5AFE" w:rsidP="00AB7EA3">
      <w:pPr>
        <w:autoSpaceDE/>
        <w:autoSpaceDN/>
        <w:adjustRightInd/>
        <w:spacing w:line="276" w:lineRule="auto"/>
        <w:jc w:val="center"/>
        <w:rPr>
          <w:b/>
          <w:bCs/>
          <w:sz w:val="24"/>
          <w:szCs w:val="24"/>
          <w:u w:val="single"/>
        </w:rPr>
      </w:pPr>
      <w:r w:rsidRPr="003711AA">
        <w:rPr>
          <w:b/>
          <w:bCs/>
          <w:sz w:val="24"/>
          <w:szCs w:val="24"/>
          <w:u w:val="single"/>
        </w:rPr>
        <w:lastRenderedPageBreak/>
        <w:t xml:space="preserve">RULE 26(f) ATTORNEY </w:t>
      </w:r>
      <w:r w:rsidR="0092138F" w:rsidRPr="003711AA">
        <w:rPr>
          <w:b/>
          <w:bCs/>
          <w:sz w:val="24"/>
          <w:szCs w:val="24"/>
          <w:u w:val="single"/>
        </w:rPr>
        <w:t>CONFERENCE</w:t>
      </w:r>
    </w:p>
    <w:p w14:paraId="225710C9" w14:textId="77777777" w:rsidR="00BC5AFE" w:rsidRPr="003711AA" w:rsidRDefault="00B30BD9" w:rsidP="00B30BD9">
      <w:pPr>
        <w:autoSpaceDE/>
        <w:autoSpaceDN/>
        <w:adjustRightInd/>
        <w:spacing w:line="276" w:lineRule="auto"/>
        <w:jc w:val="center"/>
        <w:rPr>
          <w:b/>
          <w:bCs/>
          <w:sz w:val="24"/>
          <w:szCs w:val="24"/>
          <w:u w:val="single"/>
        </w:rPr>
      </w:pPr>
      <w:r>
        <w:rPr>
          <w:b/>
          <w:bCs/>
          <w:sz w:val="24"/>
          <w:szCs w:val="24"/>
          <w:u w:val="single"/>
        </w:rPr>
        <w:t xml:space="preserve">AND </w:t>
      </w:r>
      <w:r w:rsidR="0092138F">
        <w:rPr>
          <w:b/>
          <w:bCs/>
          <w:sz w:val="24"/>
          <w:szCs w:val="24"/>
          <w:u w:val="single"/>
        </w:rPr>
        <w:t>JOINT CONFERENCE REPORT</w:t>
      </w:r>
    </w:p>
    <w:p w14:paraId="012BC664" w14:textId="77777777" w:rsidR="00AB7EA3" w:rsidRDefault="00BC5AFE" w:rsidP="00AB7EA3">
      <w:pPr>
        <w:spacing w:line="271" w:lineRule="auto"/>
        <w:jc w:val="both"/>
        <w:rPr>
          <w:sz w:val="24"/>
          <w:szCs w:val="24"/>
        </w:rPr>
      </w:pPr>
      <w:r w:rsidRPr="003711AA">
        <w:rPr>
          <w:sz w:val="24"/>
          <w:szCs w:val="24"/>
        </w:rPr>
        <w:tab/>
      </w:r>
    </w:p>
    <w:p w14:paraId="076695DE" w14:textId="77777777" w:rsidR="00BC5AFE" w:rsidRPr="003711AA" w:rsidRDefault="00BC5AFE" w:rsidP="009D03A3">
      <w:pPr>
        <w:spacing w:line="271" w:lineRule="auto"/>
        <w:ind w:firstLine="720"/>
        <w:jc w:val="both"/>
        <w:rPr>
          <w:sz w:val="24"/>
          <w:szCs w:val="24"/>
        </w:rPr>
      </w:pPr>
      <w:r w:rsidRPr="003711AA">
        <w:rPr>
          <w:sz w:val="24"/>
          <w:szCs w:val="24"/>
        </w:rPr>
        <w:t xml:space="preserve">Rule 26(f) requires attorneys of record and all unrepresented parties to confer and attempt in good faith to agree on a proposed </w:t>
      </w:r>
      <w:r w:rsidR="00930AEF" w:rsidRPr="003711AA">
        <w:rPr>
          <w:sz w:val="24"/>
          <w:szCs w:val="24"/>
        </w:rPr>
        <w:t>S</w:t>
      </w:r>
      <w:r w:rsidRPr="003711AA">
        <w:rPr>
          <w:sz w:val="24"/>
          <w:szCs w:val="24"/>
        </w:rPr>
        <w:t xml:space="preserve">cheduling </w:t>
      </w:r>
      <w:r w:rsidR="00930AEF" w:rsidRPr="003711AA">
        <w:rPr>
          <w:sz w:val="24"/>
          <w:szCs w:val="24"/>
        </w:rPr>
        <w:t>O</w:t>
      </w:r>
      <w:r w:rsidRPr="003711AA">
        <w:rPr>
          <w:sz w:val="24"/>
          <w:szCs w:val="24"/>
        </w:rPr>
        <w:t>rder (</w:t>
      </w:r>
      <w:r w:rsidRPr="003711AA">
        <w:rPr>
          <w:i/>
          <w:iCs/>
          <w:sz w:val="24"/>
          <w:szCs w:val="24"/>
        </w:rPr>
        <w:t>see</w:t>
      </w:r>
      <w:r w:rsidRPr="003711AA">
        <w:rPr>
          <w:sz w:val="24"/>
          <w:szCs w:val="24"/>
        </w:rPr>
        <w:t xml:space="preserve"> Appendix 1) and to electronically file a joint report outlining their proposals. The conference may be by telephone. </w:t>
      </w:r>
    </w:p>
    <w:p w14:paraId="05900739" w14:textId="77777777" w:rsidR="00BC5AFE" w:rsidRPr="003711AA" w:rsidRDefault="00BC5AFE" w:rsidP="009D03A3">
      <w:pPr>
        <w:spacing w:line="271" w:lineRule="auto"/>
        <w:jc w:val="both"/>
        <w:rPr>
          <w:sz w:val="24"/>
          <w:szCs w:val="24"/>
        </w:rPr>
      </w:pPr>
    </w:p>
    <w:p w14:paraId="0171BCB6" w14:textId="40F5A232" w:rsidR="00BC5AFE" w:rsidRPr="003711AA" w:rsidRDefault="00BC5AFE" w:rsidP="009D03A3">
      <w:pPr>
        <w:spacing w:line="271" w:lineRule="auto"/>
        <w:jc w:val="both"/>
        <w:rPr>
          <w:sz w:val="24"/>
          <w:szCs w:val="24"/>
        </w:rPr>
      </w:pPr>
      <w:r w:rsidRPr="003711AA">
        <w:rPr>
          <w:sz w:val="24"/>
          <w:szCs w:val="24"/>
        </w:rPr>
        <w:t xml:space="preserve"> </w:t>
      </w:r>
      <w:r w:rsidRPr="003711AA">
        <w:rPr>
          <w:sz w:val="24"/>
          <w:szCs w:val="24"/>
        </w:rPr>
        <w:tab/>
      </w:r>
      <w:r w:rsidRPr="00750C85">
        <w:rPr>
          <w:sz w:val="24"/>
          <w:szCs w:val="24"/>
        </w:rPr>
        <w:t xml:space="preserve">Before commencing the Rule 26(f) </w:t>
      </w:r>
      <w:r w:rsidR="00930AEF" w:rsidRPr="00750C85">
        <w:rPr>
          <w:sz w:val="24"/>
          <w:szCs w:val="24"/>
        </w:rPr>
        <w:t>Attorney C</w:t>
      </w:r>
      <w:r w:rsidRPr="00750C85">
        <w:rPr>
          <w:sz w:val="24"/>
          <w:szCs w:val="24"/>
        </w:rPr>
        <w:t xml:space="preserve">onference, counsel must discuss settlement options with their clients, including whether an offer or demand should be made at the Rule 26(f) </w:t>
      </w:r>
      <w:r w:rsidR="00930AEF" w:rsidRPr="00750C85">
        <w:rPr>
          <w:sz w:val="24"/>
          <w:szCs w:val="24"/>
        </w:rPr>
        <w:t>A</w:t>
      </w:r>
      <w:r w:rsidRPr="00750C85">
        <w:rPr>
          <w:sz w:val="24"/>
          <w:szCs w:val="24"/>
        </w:rPr>
        <w:t xml:space="preserve">ttorney </w:t>
      </w:r>
      <w:r w:rsidR="00930AEF" w:rsidRPr="00750C85">
        <w:rPr>
          <w:sz w:val="24"/>
          <w:szCs w:val="24"/>
        </w:rPr>
        <w:t>C</w:t>
      </w:r>
      <w:r w:rsidRPr="00750C85">
        <w:rPr>
          <w:sz w:val="24"/>
          <w:szCs w:val="24"/>
        </w:rPr>
        <w:t>onference.  Counsel should also inquire whether</w:t>
      </w:r>
      <w:r w:rsidRPr="003711AA">
        <w:rPr>
          <w:sz w:val="24"/>
          <w:szCs w:val="24"/>
        </w:rPr>
        <w:t xml:space="preserve"> their clients are amenable to trial before a United States </w:t>
      </w:r>
      <w:r w:rsidR="00930AEF" w:rsidRPr="003711AA">
        <w:rPr>
          <w:sz w:val="24"/>
          <w:szCs w:val="24"/>
        </w:rPr>
        <w:t>M</w:t>
      </w:r>
      <w:r w:rsidRPr="003711AA">
        <w:rPr>
          <w:sz w:val="24"/>
          <w:szCs w:val="24"/>
        </w:rPr>
        <w:t xml:space="preserve">agistrate </w:t>
      </w:r>
      <w:r w:rsidR="00930AEF" w:rsidRPr="003711AA">
        <w:rPr>
          <w:sz w:val="24"/>
          <w:szCs w:val="24"/>
        </w:rPr>
        <w:t>J</w:t>
      </w:r>
      <w:r w:rsidRPr="003711AA">
        <w:rPr>
          <w:sz w:val="24"/>
          <w:szCs w:val="24"/>
        </w:rPr>
        <w:t>udge.  Parties willing to consent should file the appropriate form electronically (</w:t>
      </w:r>
      <w:r w:rsidRPr="003711AA">
        <w:rPr>
          <w:i/>
          <w:iCs/>
          <w:sz w:val="24"/>
          <w:szCs w:val="24"/>
        </w:rPr>
        <w:t>see</w:t>
      </w:r>
      <w:r w:rsidRPr="003711AA">
        <w:rPr>
          <w:sz w:val="24"/>
          <w:szCs w:val="24"/>
        </w:rPr>
        <w:t xml:space="preserve"> form on </w:t>
      </w:r>
      <w:r w:rsidR="002950BC">
        <w:rPr>
          <w:sz w:val="24"/>
          <w:szCs w:val="24"/>
        </w:rPr>
        <w:t xml:space="preserve">the </w:t>
      </w:r>
      <w:r w:rsidRPr="003711AA">
        <w:rPr>
          <w:sz w:val="24"/>
          <w:szCs w:val="24"/>
        </w:rPr>
        <w:t xml:space="preserve">Eastern District of Texas </w:t>
      </w:r>
      <w:r w:rsidR="002950BC">
        <w:rPr>
          <w:sz w:val="24"/>
          <w:szCs w:val="24"/>
        </w:rPr>
        <w:t>w</w:t>
      </w:r>
      <w:r w:rsidRPr="003711AA">
        <w:rPr>
          <w:sz w:val="24"/>
          <w:szCs w:val="24"/>
        </w:rPr>
        <w:t xml:space="preserve">ebsite) as soon as possible, so that the case can be reset for </w:t>
      </w:r>
      <w:r w:rsidR="004A010B">
        <w:rPr>
          <w:sz w:val="24"/>
          <w:szCs w:val="24"/>
        </w:rPr>
        <w:t xml:space="preserve">a </w:t>
      </w:r>
      <w:r w:rsidRPr="003711AA">
        <w:rPr>
          <w:sz w:val="24"/>
          <w:szCs w:val="24"/>
        </w:rPr>
        <w:t>management conference before the magistrate judge to whom the case is assigned.</w:t>
      </w:r>
    </w:p>
    <w:p w14:paraId="03614748" w14:textId="77777777" w:rsidR="009316B6" w:rsidRDefault="009316B6" w:rsidP="009D03A3">
      <w:pPr>
        <w:spacing w:line="271" w:lineRule="auto"/>
        <w:jc w:val="both"/>
        <w:rPr>
          <w:sz w:val="24"/>
          <w:szCs w:val="24"/>
        </w:rPr>
      </w:pPr>
    </w:p>
    <w:p w14:paraId="45F856FB" w14:textId="77777777" w:rsidR="00BC5AFE" w:rsidRPr="003711AA" w:rsidRDefault="00BC5AFE" w:rsidP="009D03A3">
      <w:pPr>
        <w:ind w:firstLine="720"/>
        <w:jc w:val="both"/>
        <w:rPr>
          <w:sz w:val="24"/>
          <w:szCs w:val="24"/>
        </w:rPr>
      </w:pPr>
      <w:r w:rsidRPr="003711AA">
        <w:rPr>
          <w:sz w:val="24"/>
          <w:szCs w:val="24"/>
        </w:rPr>
        <w:t xml:space="preserve">The parties must include the following matters in the </w:t>
      </w:r>
      <w:r w:rsidR="009F0601" w:rsidRPr="003711AA">
        <w:rPr>
          <w:sz w:val="24"/>
          <w:szCs w:val="24"/>
        </w:rPr>
        <w:t>J</w:t>
      </w:r>
      <w:r w:rsidRPr="003711AA">
        <w:rPr>
          <w:sz w:val="24"/>
          <w:szCs w:val="24"/>
        </w:rPr>
        <w:t xml:space="preserve">oint </w:t>
      </w:r>
      <w:r w:rsidR="009F0601" w:rsidRPr="003711AA">
        <w:rPr>
          <w:sz w:val="24"/>
          <w:szCs w:val="24"/>
        </w:rPr>
        <w:t>C</w:t>
      </w:r>
      <w:r w:rsidRPr="003711AA">
        <w:rPr>
          <w:sz w:val="24"/>
          <w:szCs w:val="24"/>
        </w:rPr>
        <w:t xml:space="preserve">onference </w:t>
      </w:r>
      <w:r w:rsidR="009F0601" w:rsidRPr="003711AA">
        <w:rPr>
          <w:sz w:val="24"/>
          <w:szCs w:val="24"/>
        </w:rPr>
        <w:t>R</w:t>
      </w:r>
      <w:r w:rsidRPr="003711AA">
        <w:rPr>
          <w:sz w:val="24"/>
          <w:szCs w:val="24"/>
        </w:rPr>
        <w:t>eport</w:t>
      </w:r>
      <w:r w:rsidR="009316B6">
        <w:rPr>
          <w:sz w:val="24"/>
          <w:szCs w:val="24"/>
        </w:rPr>
        <w:t>:</w:t>
      </w:r>
    </w:p>
    <w:p w14:paraId="632DC341" w14:textId="77777777" w:rsidR="00BC5AFE" w:rsidRPr="003711AA" w:rsidRDefault="00BC5AFE" w:rsidP="009D03A3">
      <w:pPr>
        <w:tabs>
          <w:tab w:val="left" w:pos="720"/>
          <w:tab w:val="left" w:pos="1440"/>
        </w:tabs>
        <w:jc w:val="both"/>
        <w:rPr>
          <w:sz w:val="24"/>
          <w:szCs w:val="24"/>
        </w:rPr>
      </w:pPr>
    </w:p>
    <w:p w14:paraId="6DA87245" w14:textId="71EA908E" w:rsidR="009D03A3" w:rsidRDefault="009D03A3" w:rsidP="009D03A3">
      <w:pPr>
        <w:pStyle w:val="ListParagraph"/>
        <w:numPr>
          <w:ilvl w:val="0"/>
          <w:numId w:val="4"/>
        </w:numPr>
        <w:jc w:val="both"/>
        <w:rPr>
          <w:sz w:val="24"/>
          <w:szCs w:val="24"/>
        </w:rPr>
      </w:pPr>
      <w:r>
        <w:rPr>
          <w:sz w:val="24"/>
          <w:szCs w:val="24"/>
        </w:rPr>
        <w:t xml:space="preserve">Suggested modifications of the proposed deadlines for the scheduling order set out in </w:t>
      </w:r>
      <w:r w:rsidRPr="009D03A3">
        <w:rPr>
          <w:sz w:val="24"/>
          <w:szCs w:val="24"/>
        </w:rPr>
        <w:t xml:space="preserve">Appendix </w:t>
      </w:r>
      <w:r>
        <w:rPr>
          <w:sz w:val="24"/>
          <w:szCs w:val="24"/>
        </w:rPr>
        <w:t>1.</w:t>
      </w:r>
      <w:r w:rsidR="00555605" w:rsidRPr="00555605">
        <w:rPr>
          <w:sz w:val="24"/>
          <w:szCs w:val="24"/>
        </w:rPr>
        <w:t xml:space="preserve"> </w:t>
      </w:r>
      <w:r w:rsidR="00555605" w:rsidRPr="009D03A3">
        <w:rPr>
          <w:sz w:val="24"/>
          <w:szCs w:val="24"/>
        </w:rPr>
        <w:t xml:space="preserve">Now is the time to inform the </w:t>
      </w:r>
      <w:r w:rsidR="004A010B">
        <w:rPr>
          <w:sz w:val="24"/>
          <w:szCs w:val="24"/>
        </w:rPr>
        <w:t>C</w:t>
      </w:r>
      <w:r w:rsidR="00555605" w:rsidRPr="009D03A3">
        <w:rPr>
          <w:sz w:val="24"/>
          <w:szCs w:val="24"/>
        </w:rPr>
        <w:t>ourt of any special complexities or need for more time before the trial setting.</w:t>
      </w:r>
    </w:p>
    <w:p w14:paraId="7234C337" w14:textId="77777777" w:rsidR="009D03A3" w:rsidRPr="009D03A3" w:rsidRDefault="009D03A3" w:rsidP="009D03A3">
      <w:pPr>
        <w:jc w:val="both"/>
        <w:rPr>
          <w:sz w:val="24"/>
          <w:szCs w:val="24"/>
        </w:rPr>
      </w:pPr>
    </w:p>
    <w:p w14:paraId="6D320273" w14:textId="77777777" w:rsidR="00BB51F3" w:rsidRDefault="00555605" w:rsidP="009D03A3">
      <w:pPr>
        <w:pStyle w:val="ListParagraph"/>
        <w:numPr>
          <w:ilvl w:val="0"/>
          <w:numId w:val="4"/>
        </w:numPr>
        <w:jc w:val="both"/>
        <w:rPr>
          <w:sz w:val="24"/>
          <w:szCs w:val="24"/>
        </w:rPr>
      </w:pPr>
      <w:r>
        <w:rPr>
          <w:sz w:val="24"/>
          <w:szCs w:val="24"/>
        </w:rPr>
        <w:t>What changes, if any, should be made to the limitations on discovery imposed by the rules.</w:t>
      </w:r>
    </w:p>
    <w:p w14:paraId="3294DE27" w14:textId="77777777" w:rsidR="00BB51F3" w:rsidRDefault="00BB51F3" w:rsidP="00BB51F3">
      <w:pPr>
        <w:pStyle w:val="ListParagraph"/>
        <w:jc w:val="both"/>
        <w:rPr>
          <w:sz w:val="24"/>
          <w:szCs w:val="24"/>
        </w:rPr>
      </w:pPr>
    </w:p>
    <w:p w14:paraId="141B590F" w14:textId="77777777" w:rsidR="009D03A3" w:rsidRDefault="00555605" w:rsidP="009D03A3">
      <w:pPr>
        <w:pStyle w:val="ListParagraph"/>
        <w:numPr>
          <w:ilvl w:val="0"/>
          <w:numId w:val="4"/>
        </w:numPr>
        <w:jc w:val="both"/>
        <w:rPr>
          <w:sz w:val="24"/>
          <w:szCs w:val="24"/>
        </w:rPr>
      </w:pPr>
      <w:r>
        <w:rPr>
          <w:sz w:val="24"/>
          <w:szCs w:val="24"/>
        </w:rPr>
        <w:t xml:space="preserve"> P</w:t>
      </w:r>
      <w:r w:rsidR="00BB51F3">
        <w:rPr>
          <w:sz w:val="24"/>
          <w:szCs w:val="24"/>
        </w:rPr>
        <w:t>roposals regarding the following:</w:t>
      </w:r>
    </w:p>
    <w:p w14:paraId="78345496" w14:textId="3DC7AE3E" w:rsidR="00555605" w:rsidRDefault="00555605" w:rsidP="00555605">
      <w:pPr>
        <w:pStyle w:val="ListParagraph"/>
        <w:numPr>
          <w:ilvl w:val="1"/>
          <w:numId w:val="4"/>
        </w:numPr>
        <w:jc w:val="both"/>
        <w:rPr>
          <w:sz w:val="24"/>
          <w:szCs w:val="24"/>
        </w:rPr>
      </w:pPr>
      <w:r>
        <w:rPr>
          <w:sz w:val="24"/>
          <w:szCs w:val="24"/>
        </w:rPr>
        <w:t xml:space="preserve">Number of Interrogatories per </w:t>
      </w:r>
      <w:r w:rsidR="00BB141F">
        <w:rPr>
          <w:sz w:val="24"/>
          <w:szCs w:val="24"/>
        </w:rPr>
        <w:t>S</w:t>
      </w:r>
      <w:r>
        <w:rPr>
          <w:sz w:val="24"/>
          <w:szCs w:val="24"/>
        </w:rPr>
        <w:t>ide.</w:t>
      </w:r>
      <w:r w:rsidR="002B28CC">
        <w:rPr>
          <w:sz w:val="24"/>
          <w:szCs w:val="24"/>
        </w:rPr>
        <w:t xml:space="preserve"> “Side” means a party or a group of parties with a common interest</w:t>
      </w:r>
      <w:r w:rsidR="004A010B">
        <w:rPr>
          <w:sz w:val="24"/>
          <w:szCs w:val="24"/>
        </w:rPr>
        <w:t>.</w:t>
      </w:r>
    </w:p>
    <w:p w14:paraId="0A9DEAEB" w14:textId="77777777" w:rsidR="00555605" w:rsidRDefault="00555605" w:rsidP="00555605">
      <w:pPr>
        <w:pStyle w:val="ListParagraph"/>
        <w:numPr>
          <w:ilvl w:val="1"/>
          <w:numId w:val="4"/>
        </w:numPr>
        <w:jc w:val="both"/>
        <w:rPr>
          <w:sz w:val="24"/>
          <w:szCs w:val="24"/>
        </w:rPr>
      </w:pPr>
      <w:r>
        <w:rPr>
          <w:sz w:val="24"/>
          <w:szCs w:val="24"/>
        </w:rPr>
        <w:t xml:space="preserve">Number of Requests for Admission per </w:t>
      </w:r>
      <w:r w:rsidR="00BB141F">
        <w:rPr>
          <w:sz w:val="24"/>
          <w:szCs w:val="24"/>
        </w:rPr>
        <w:t>S</w:t>
      </w:r>
      <w:r>
        <w:rPr>
          <w:sz w:val="24"/>
          <w:szCs w:val="24"/>
        </w:rPr>
        <w:t>ide.</w:t>
      </w:r>
    </w:p>
    <w:p w14:paraId="6749E68D" w14:textId="6E647355" w:rsidR="00555605" w:rsidRDefault="00555605" w:rsidP="00555605">
      <w:pPr>
        <w:pStyle w:val="ListParagraph"/>
        <w:numPr>
          <w:ilvl w:val="1"/>
          <w:numId w:val="4"/>
        </w:numPr>
        <w:jc w:val="both"/>
        <w:rPr>
          <w:sz w:val="24"/>
          <w:szCs w:val="24"/>
        </w:rPr>
      </w:pPr>
      <w:r>
        <w:rPr>
          <w:sz w:val="24"/>
          <w:szCs w:val="24"/>
        </w:rPr>
        <w:t xml:space="preserve">Number of Requests for Production per </w:t>
      </w:r>
      <w:r w:rsidR="00BB141F">
        <w:rPr>
          <w:sz w:val="24"/>
          <w:szCs w:val="24"/>
        </w:rPr>
        <w:t>S</w:t>
      </w:r>
      <w:r>
        <w:rPr>
          <w:sz w:val="24"/>
          <w:szCs w:val="24"/>
        </w:rPr>
        <w:t>ide.</w:t>
      </w:r>
      <w:r w:rsidR="002B28CC">
        <w:rPr>
          <w:sz w:val="24"/>
          <w:szCs w:val="24"/>
        </w:rPr>
        <w:t xml:space="preserve"> Take into consideration the extensive disclosures required by the Initial Mandatory Disclosures</w:t>
      </w:r>
      <w:r w:rsidR="004A010B">
        <w:rPr>
          <w:sz w:val="24"/>
          <w:szCs w:val="24"/>
        </w:rPr>
        <w:t>.</w:t>
      </w:r>
    </w:p>
    <w:p w14:paraId="191E9D5F" w14:textId="77777777" w:rsidR="00555605" w:rsidRDefault="00555605" w:rsidP="00555605">
      <w:pPr>
        <w:pStyle w:val="ListParagraph"/>
        <w:numPr>
          <w:ilvl w:val="1"/>
          <w:numId w:val="4"/>
        </w:numPr>
        <w:jc w:val="both"/>
        <w:rPr>
          <w:sz w:val="24"/>
          <w:szCs w:val="24"/>
        </w:rPr>
      </w:pPr>
      <w:r>
        <w:rPr>
          <w:sz w:val="24"/>
          <w:szCs w:val="24"/>
        </w:rPr>
        <w:t xml:space="preserve">Number of </w:t>
      </w:r>
      <w:bookmarkStart w:id="0" w:name="_Hlk18410550"/>
      <w:r>
        <w:rPr>
          <w:sz w:val="24"/>
          <w:szCs w:val="24"/>
        </w:rPr>
        <w:t xml:space="preserve">hours for Fact Depositions per </w:t>
      </w:r>
      <w:r w:rsidR="00BB141F">
        <w:rPr>
          <w:sz w:val="24"/>
          <w:szCs w:val="24"/>
        </w:rPr>
        <w:t>S</w:t>
      </w:r>
      <w:r>
        <w:rPr>
          <w:sz w:val="24"/>
          <w:szCs w:val="24"/>
        </w:rPr>
        <w:t>ide</w:t>
      </w:r>
      <w:bookmarkEnd w:id="0"/>
      <w:r w:rsidR="008B3A19">
        <w:rPr>
          <w:sz w:val="24"/>
          <w:szCs w:val="24"/>
        </w:rPr>
        <w:t xml:space="preserve"> (for both party and non-party witnesses combined).</w:t>
      </w:r>
    </w:p>
    <w:p w14:paraId="4687F970" w14:textId="77777777" w:rsidR="00555605" w:rsidRDefault="00555605" w:rsidP="00555605">
      <w:pPr>
        <w:pStyle w:val="ListParagraph"/>
        <w:numPr>
          <w:ilvl w:val="1"/>
          <w:numId w:val="4"/>
        </w:numPr>
        <w:jc w:val="both"/>
        <w:rPr>
          <w:sz w:val="24"/>
          <w:szCs w:val="24"/>
        </w:rPr>
      </w:pPr>
      <w:r>
        <w:rPr>
          <w:sz w:val="24"/>
          <w:szCs w:val="24"/>
        </w:rPr>
        <w:t>Number of hours for Expert Depositions per report.</w:t>
      </w:r>
    </w:p>
    <w:p w14:paraId="697912CE" w14:textId="77777777" w:rsidR="00555605" w:rsidRDefault="00555605" w:rsidP="00555605">
      <w:pPr>
        <w:pStyle w:val="ListParagraph"/>
        <w:numPr>
          <w:ilvl w:val="1"/>
          <w:numId w:val="4"/>
        </w:numPr>
        <w:jc w:val="both"/>
        <w:rPr>
          <w:sz w:val="24"/>
          <w:szCs w:val="24"/>
        </w:rPr>
      </w:pPr>
      <w:r>
        <w:rPr>
          <w:sz w:val="24"/>
          <w:szCs w:val="24"/>
        </w:rPr>
        <w:t xml:space="preserve">Any other </w:t>
      </w:r>
      <w:r w:rsidR="00BB51F3">
        <w:rPr>
          <w:sz w:val="24"/>
          <w:szCs w:val="24"/>
        </w:rPr>
        <w:t>changes to the limitations on discovery</w:t>
      </w:r>
      <w:r>
        <w:rPr>
          <w:sz w:val="24"/>
          <w:szCs w:val="24"/>
        </w:rPr>
        <w:t xml:space="preserve"> agreed by the parties.</w:t>
      </w:r>
    </w:p>
    <w:p w14:paraId="64D34FDC" w14:textId="77777777" w:rsidR="00402B5C" w:rsidRPr="00402B5C" w:rsidRDefault="00402B5C" w:rsidP="00402B5C">
      <w:pPr>
        <w:jc w:val="both"/>
        <w:rPr>
          <w:sz w:val="24"/>
          <w:szCs w:val="24"/>
        </w:rPr>
      </w:pPr>
    </w:p>
    <w:p w14:paraId="19ABA1C3" w14:textId="77777777" w:rsidR="009D03A3" w:rsidRPr="009D03A3" w:rsidRDefault="009D03A3" w:rsidP="009D03A3">
      <w:pPr>
        <w:pStyle w:val="ListParagraph"/>
        <w:numPr>
          <w:ilvl w:val="0"/>
          <w:numId w:val="4"/>
        </w:numPr>
        <w:jc w:val="both"/>
        <w:rPr>
          <w:sz w:val="24"/>
          <w:szCs w:val="24"/>
        </w:rPr>
      </w:pPr>
      <w:r w:rsidRPr="009D03A3">
        <w:rPr>
          <w:sz w:val="24"/>
          <w:szCs w:val="24"/>
        </w:rPr>
        <w:t>If the parties agree that mediation is appropriate, and the parties can agree upon a mediator, the name, address, and phone number of that mediator, and a proposed deadline should be stated. An early date is encouraged to reduce expenses. The court may appoint a mediator upon request.</w:t>
      </w:r>
    </w:p>
    <w:p w14:paraId="68696C76" w14:textId="77777777" w:rsidR="009D03A3" w:rsidRPr="006D2B2D" w:rsidRDefault="009D03A3" w:rsidP="009D03A3">
      <w:pPr>
        <w:jc w:val="both"/>
        <w:rPr>
          <w:sz w:val="24"/>
          <w:szCs w:val="24"/>
        </w:rPr>
      </w:pPr>
    </w:p>
    <w:p w14:paraId="2F72D4AB" w14:textId="77777777" w:rsidR="009D03A3" w:rsidRPr="009D03A3" w:rsidRDefault="009D03A3" w:rsidP="009D03A3">
      <w:pPr>
        <w:pStyle w:val="ListParagraph"/>
        <w:numPr>
          <w:ilvl w:val="0"/>
          <w:numId w:val="4"/>
        </w:numPr>
        <w:jc w:val="both"/>
        <w:rPr>
          <w:sz w:val="24"/>
          <w:szCs w:val="24"/>
        </w:rPr>
      </w:pPr>
      <w:r w:rsidRPr="009D03A3">
        <w:rPr>
          <w:sz w:val="24"/>
          <w:szCs w:val="24"/>
        </w:rPr>
        <w:t>The identity of persons expected to be deposed.</w:t>
      </w:r>
    </w:p>
    <w:p w14:paraId="635569E1" w14:textId="77777777" w:rsidR="009D03A3" w:rsidRPr="006D2B2D" w:rsidRDefault="009D03A3" w:rsidP="009D03A3">
      <w:pPr>
        <w:jc w:val="both"/>
        <w:rPr>
          <w:sz w:val="24"/>
          <w:szCs w:val="24"/>
        </w:rPr>
      </w:pPr>
    </w:p>
    <w:p w14:paraId="5ECBBAB2" w14:textId="33779B43" w:rsidR="009D03A3" w:rsidRPr="009D03A3" w:rsidRDefault="009D03A3" w:rsidP="009D03A3">
      <w:pPr>
        <w:pStyle w:val="ListParagraph"/>
        <w:numPr>
          <w:ilvl w:val="0"/>
          <w:numId w:val="4"/>
        </w:numPr>
        <w:jc w:val="both"/>
        <w:rPr>
          <w:sz w:val="24"/>
          <w:szCs w:val="24"/>
        </w:rPr>
      </w:pPr>
      <w:r w:rsidRPr="009D03A3">
        <w:rPr>
          <w:sz w:val="24"/>
          <w:szCs w:val="24"/>
        </w:rPr>
        <w:lastRenderedPageBreak/>
        <w:t xml:space="preserve">Any issues relating to disclosure </w:t>
      </w:r>
      <w:r w:rsidR="00F109C1">
        <w:rPr>
          <w:sz w:val="24"/>
          <w:szCs w:val="24"/>
        </w:rPr>
        <w:t xml:space="preserve">of information (electronically stored and otherwise) including the form or forms in which it should be produced and timing of production. </w:t>
      </w:r>
      <w:r w:rsidR="00F109C1" w:rsidRPr="004A010B">
        <w:rPr>
          <w:i/>
          <w:iCs/>
          <w:sz w:val="24"/>
          <w:szCs w:val="24"/>
        </w:rPr>
        <w:t>See</w:t>
      </w:r>
      <w:r w:rsidR="00F109C1">
        <w:rPr>
          <w:sz w:val="24"/>
          <w:szCs w:val="24"/>
        </w:rPr>
        <w:t xml:space="preserve"> Initial Mandatory Disclosures</w:t>
      </w:r>
      <w:r w:rsidR="004A010B">
        <w:rPr>
          <w:sz w:val="24"/>
          <w:szCs w:val="24"/>
        </w:rPr>
        <w:t>.</w:t>
      </w:r>
    </w:p>
    <w:p w14:paraId="48C63653" w14:textId="77777777" w:rsidR="009D03A3" w:rsidRPr="006D2B2D" w:rsidRDefault="009D03A3" w:rsidP="009D03A3">
      <w:pPr>
        <w:jc w:val="both"/>
        <w:rPr>
          <w:sz w:val="24"/>
          <w:szCs w:val="24"/>
        </w:rPr>
      </w:pPr>
    </w:p>
    <w:p w14:paraId="771EEB0F" w14:textId="77777777" w:rsidR="009D03A3" w:rsidRPr="009D03A3" w:rsidRDefault="00F109C1" w:rsidP="009D03A3">
      <w:pPr>
        <w:pStyle w:val="ListParagraph"/>
        <w:numPr>
          <w:ilvl w:val="0"/>
          <w:numId w:val="4"/>
        </w:numPr>
        <w:jc w:val="both"/>
        <w:rPr>
          <w:sz w:val="24"/>
          <w:szCs w:val="24"/>
        </w:rPr>
      </w:pPr>
      <w:r>
        <w:rPr>
          <w:sz w:val="24"/>
          <w:szCs w:val="24"/>
        </w:rPr>
        <w:t>Any issues relating to disclosure of information, including whether a Preservation Order is needed to protect any documents and/or electronically stored information.</w:t>
      </w:r>
    </w:p>
    <w:p w14:paraId="782CA7A4" w14:textId="77777777" w:rsidR="009D03A3" w:rsidRPr="006D2B2D" w:rsidRDefault="009D03A3" w:rsidP="009D03A3">
      <w:pPr>
        <w:jc w:val="both"/>
        <w:rPr>
          <w:sz w:val="24"/>
          <w:szCs w:val="24"/>
        </w:rPr>
      </w:pPr>
    </w:p>
    <w:p w14:paraId="64282EE5" w14:textId="6AD10757" w:rsidR="009D03A3" w:rsidRPr="009D03A3" w:rsidRDefault="009D03A3" w:rsidP="009D03A3">
      <w:pPr>
        <w:pStyle w:val="ListParagraph"/>
        <w:numPr>
          <w:ilvl w:val="0"/>
          <w:numId w:val="4"/>
        </w:numPr>
        <w:jc w:val="both"/>
        <w:rPr>
          <w:sz w:val="24"/>
          <w:szCs w:val="24"/>
        </w:rPr>
      </w:pPr>
      <w:r w:rsidRPr="009D03A3">
        <w:rPr>
          <w:sz w:val="24"/>
          <w:szCs w:val="24"/>
        </w:rPr>
        <w:t xml:space="preserve">Whether any other orders should be entered by the </w:t>
      </w:r>
      <w:r w:rsidR="004A010B">
        <w:rPr>
          <w:sz w:val="24"/>
          <w:szCs w:val="24"/>
        </w:rPr>
        <w:t>C</w:t>
      </w:r>
      <w:r w:rsidRPr="009D03A3">
        <w:rPr>
          <w:sz w:val="24"/>
          <w:szCs w:val="24"/>
        </w:rPr>
        <w:t>ourt pursuant to Federal Rule of Civil Procedure 26(c) or 16(b), (c).</w:t>
      </w:r>
    </w:p>
    <w:p w14:paraId="749BEBD1" w14:textId="77777777" w:rsidR="009D03A3" w:rsidRPr="006D2B2D" w:rsidRDefault="009D03A3" w:rsidP="009D03A3">
      <w:pPr>
        <w:jc w:val="both"/>
        <w:rPr>
          <w:sz w:val="24"/>
          <w:szCs w:val="24"/>
        </w:rPr>
      </w:pPr>
    </w:p>
    <w:p w14:paraId="1CB2AEF5" w14:textId="77777777" w:rsidR="009D03A3" w:rsidRPr="009D03A3" w:rsidRDefault="009D03A3" w:rsidP="009D03A3">
      <w:pPr>
        <w:pStyle w:val="ListParagraph"/>
        <w:numPr>
          <w:ilvl w:val="0"/>
          <w:numId w:val="4"/>
        </w:numPr>
        <w:jc w:val="both"/>
        <w:rPr>
          <w:sz w:val="24"/>
          <w:szCs w:val="24"/>
        </w:rPr>
      </w:pPr>
      <w:r w:rsidRPr="009D03A3">
        <w:rPr>
          <w:sz w:val="24"/>
          <w:szCs w:val="24"/>
        </w:rPr>
        <w:t>The expected length of trial and whether it will be to a jury or the bench.</w:t>
      </w:r>
    </w:p>
    <w:p w14:paraId="0DEEB490" w14:textId="77777777" w:rsidR="009D03A3" w:rsidRPr="006D2B2D" w:rsidRDefault="009D03A3" w:rsidP="009D03A3">
      <w:pPr>
        <w:jc w:val="both"/>
        <w:rPr>
          <w:sz w:val="24"/>
          <w:szCs w:val="24"/>
        </w:rPr>
      </w:pPr>
    </w:p>
    <w:p w14:paraId="1991BDB3" w14:textId="77777777" w:rsidR="009D03A3" w:rsidRPr="009D03A3" w:rsidRDefault="009D03A3" w:rsidP="009D03A3">
      <w:pPr>
        <w:pStyle w:val="ListParagraph"/>
        <w:numPr>
          <w:ilvl w:val="0"/>
          <w:numId w:val="4"/>
        </w:numPr>
        <w:jc w:val="both"/>
        <w:rPr>
          <w:sz w:val="24"/>
          <w:szCs w:val="24"/>
        </w:rPr>
      </w:pPr>
      <w:r w:rsidRPr="009D03A3">
        <w:rPr>
          <w:sz w:val="24"/>
          <w:szCs w:val="24"/>
        </w:rPr>
        <w:t>The names of the attorneys who will appear on behalf of the parties at the Management Conference (the appearing attorney must be an attorney of record and have full authority to bind the client).</w:t>
      </w:r>
    </w:p>
    <w:p w14:paraId="07273726" w14:textId="77777777" w:rsidR="009D03A3" w:rsidRPr="006D2B2D" w:rsidRDefault="009D03A3" w:rsidP="009D03A3">
      <w:pPr>
        <w:jc w:val="both"/>
        <w:rPr>
          <w:sz w:val="24"/>
          <w:szCs w:val="24"/>
        </w:rPr>
      </w:pPr>
    </w:p>
    <w:p w14:paraId="067B6C59" w14:textId="77777777" w:rsidR="009D03A3" w:rsidRPr="009D03A3" w:rsidRDefault="009D03A3" w:rsidP="009D03A3">
      <w:pPr>
        <w:pStyle w:val="ListParagraph"/>
        <w:numPr>
          <w:ilvl w:val="0"/>
          <w:numId w:val="4"/>
        </w:numPr>
        <w:jc w:val="both"/>
        <w:rPr>
          <w:sz w:val="24"/>
          <w:szCs w:val="24"/>
        </w:rPr>
      </w:pPr>
      <w:r w:rsidRPr="009D03A3">
        <w:rPr>
          <w:sz w:val="24"/>
          <w:szCs w:val="24"/>
        </w:rPr>
        <w:t>Any other matters that counsel deem appropriate for inclusion in the Joint Conference Report</w:t>
      </w:r>
      <w:r w:rsidR="00F109C1">
        <w:rPr>
          <w:sz w:val="24"/>
          <w:szCs w:val="24"/>
        </w:rPr>
        <w:t xml:space="preserve">, such as agreements reached under Federal </w:t>
      </w:r>
      <w:r w:rsidR="0077736C">
        <w:rPr>
          <w:sz w:val="24"/>
          <w:szCs w:val="24"/>
        </w:rPr>
        <w:t xml:space="preserve">Rule of Evidence 502. </w:t>
      </w:r>
      <w:r w:rsidR="0077736C" w:rsidRPr="0077736C">
        <w:rPr>
          <w:i/>
          <w:sz w:val="24"/>
          <w:szCs w:val="24"/>
        </w:rPr>
        <w:t>See</w:t>
      </w:r>
      <w:r w:rsidR="0077736C">
        <w:rPr>
          <w:sz w:val="24"/>
          <w:szCs w:val="24"/>
        </w:rPr>
        <w:t xml:space="preserve"> </w:t>
      </w:r>
      <w:r w:rsidR="0077736C" w:rsidRPr="004A010B">
        <w:rPr>
          <w:smallCaps/>
          <w:sz w:val="24"/>
          <w:szCs w:val="24"/>
        </w:rPr>
        <w:t>Fed. R. Civ. P</w:t>
      </w:r>
      <w:r w:rsidR="0077736C">
        <w:rPr>
          <w:sz w:val="24"/>
          <w:szCs w:val="24"/>
        </w:rPr>
        <w:t>. 16(b)(3).</w:t>
      </w:r>
    </w:p>
    <w:p w14:paraId="47F84702" w14:textId="77777777" w:rsidR="00B2353D" w:rsidRDefault="00B2353D" w:rsidP="00B2353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4"/>
          <w:szCs w:val="24"/>
        </w:rPr>
      </w:pPr>
    </w:p>
    <w:p w14:paraId="1AC8E5CE" w14:textId="77777777" w:rsidR="0077736C" w:rsidRPr="005B535F"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i/>
          <w:sz w:val="24"/>
          <w:szCs w:val="24"/>
        </w:rPr>
      </w:pPr>
      <w:r>
        <w:rPr>
          <w:b/>
          <w:bCs/>
          <w:sz w:val="24"/>
          <w:szCs w:val="24"/>
          <w:u w:val="single"/>
        </w:rPr>
        <w:t>INITIAL MANDATORY DISCLOSURES</w:t>
      </w:r>
    </w:p>
    <w:p w14:paraId="2824CDA7" w14:textId="77777777" w:rsidR="0077736C" w:rsidRPr="003711AA"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26F253E4" w14:textId="77777777" w:rsidR="0077736C" w:rsidRPr="003711AA"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sidRPr="003711AA">
        <w:rPr>
          <w:sz w:val="24"/>
          <w:szCs w:val="24"/>
        </w:rPr>
        <w:tab/>
        <w:t xml:space="preserve">Initial Mandatory Disclosures pursuant to Rule 26(a)(1) shall include the following:  </w:t>
      </w:r>
      <w:r w:rsidRPr="003711AA">
        <w:rPr>
          <w:b/>
          <w:bCs/>
          <w:sz w:val="24"/>
          <w:szCs w:val="24"/>
        </w:rPr>
        <w:tab/>
      </w:r>
    </w:p>
    <w:p w14:paraId="39890B99" w14:textId="77777777" w:rsidR="0077736C"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598EC825" w14:textId="77777777" w:rsidR="0077736C" w:rsidRPr="00117A14" w:rsidRDefault="0077736C" w:rsidP="0077736C">
      <w:pPr>
        <w:pStyle w:val="ListParagraph"/>
        <w:numPr>
          <w:ilvl w:val="0"/>
          <w:numId w:val="2"/>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w:t>
      </w:r>
      <w:r w:rsidRPr="00117A14">
        <w:rPr>
          <w:sz w:val="24"/>
          <w:szCs w:val="24"/>
        </w:rPr>
        <w:t>The correct names of the parties to the action.</w:t>
      </w:r>
    </w:p>
    <w:p w14:paraId="55A10BEE" w14:textId="77777777" w:rsidR="0077736C" w:rsidRPr="00117A14"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firstLine="585"/>
        <w:jc w:val="both"/>
        <w:rPr>
          <w:sz w:val="24"/>
          <w:szCs w:val="24"/>
        </w:rPr>
      </w:pPr>
    </w:p>
    <w:p w14:paraId="1E539729" w14:textId="77777777" w:rsidR="0077736C" w:rsidRPr="00117A14" w:rsidRDefault="0077736C" w:rsidP="0077736C">
      <w:pPr>
        <w:pStyle w:val="ListParagraph"/>
        <w:numPr>
          <w:ilvl w:val="0"/>
          <w:numId w:val="2"/>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w:t>
      </w:r>
      <w:r w:rsidRPr="00117A14">
        <w:rPr>
          <w:sz w:val="24"/>
          <w:szCs w:val="24"/>
        </w:rPr>
        <w:t>The name and, if known, the address and telephone number of any potential parties to the action.</w:t>
      </w:r>
    </w:p>
    <w:p w14:paraId="07DAB060" w14:textId="77777777" w:rsidR="0077736C" w:rsidRPr="00117A14"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firstLine="585"/>
        <w:jc w:val="both"/>
        <w:rPr>
          <w:sz w:val="24"/>
          <w:szCs w:val="24"/>
        </w:rPr>
      </w:pPr>
    </w:p>
    <w:p w14:paraId="6BAD1A5B" w14:textId="27F6FE23" w:rsidR="0077736C" w:rsidRPr="00117A14" w:rsidRDefault="0077736C" w:rsidP="0077736C">
      <w:pPr>
        <w:pStyle w:val="ListParagraph"/>
        <w:numPr>
          <w:ilvl w:val="0"/>
          <w:numId w:val="2"/>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w:t>
      </w:r>
      <w:r w:rsidRPr="00117A14">
        <w:rPr>
          <w:sz w:val="24"/>
          <w:szCs w:val="24"/>
        </w:rPr>
        <w:t xml:space="preserve">The name and, if known, the address and telephone number of persons having knowledge of facts relevant to a claim or defense of any party, a brief characterization of their connection to the case and a fair summary of the substance of the information known by such person. This may be combined with the list of persons required under </w:t>
      </w:r>
      <w:r w:rsidR="004A010B">
        <w:rPr>
          <w:sz w:val="24"/>
          <w:szCs w:val="24"/>
        </w:rPr>
        <w:t xml:space="preserve">Federal </w:t>
      </w:r>
      <w:r w:rsidRPr="00117A14">
        <w:rPr>
          <w:sz w:val="24"/>
          <w:szCs w:val="24"/>
        </w:rPr>
        <w:t>Rule</w:t>
      </w:r>
      <w:r w:rsidR="004A010B">
        <w:rPr>
          <w:sz w:val="24"/>
          <w:szCs w:val="24"/>
        </w:rPr>
        <w:t xml:space="preserve"> of Civil Procedure</w:t>
      </w:r>
      <w:r w:rsidRPr="00117A14">
        <w:rPr>
          <w:sz w:val="24"/>
          <w:szCs w:val="24"/>
        </w:rPr>
        <w:t xml:space="preserve"> 26(a)(1)(A)(</w:t>
      </w:r>
      <w:proofErr w:type="spellStart"/>
      <w:r w:rsidRPr="00117A14">
        <w:rPr>
          <w:sz w:val="24"/>
          <w:szCs w:val="24"/>
        </w:rPr>
        <w:t>i</w:t>
      </w:r>
      <w:proofErr w:type="spellEnd"/>
      <w:r w:rsidRPr="00117A14">
        <w:rPr>
          <w:sz w:val="24"/>
          <w:szCs w:val="24"/>
        </w:rPr>
        <w:t>) so that two lists are not needed.</w:t>
      </w:r>
    </w:p>
    <w:p w14:paraId="6AD8F9D6" w14:textId="77777777" w:rsidR="0077736C" w:rsidRPr="00117A14"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20F56C6C" w14:textId="77777777" w:rsidR="0077736C" w:rsidRPr="00840873" w:rsidRDefault="0077736C" w:rsidP="0077736C">
      <w:pPr>
        <w:pStyle w:val="ListParagraph"/>
        <w:numPr>
          <w:ilvl w:val="0"/>
          <w:numId w:val="2"/>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Depending upon agreements of the Parties or ruling of the court, a</w:t>
      </w:r>
      <w:r w:rsidRPr="00117A14">
        <w:rPr>
          <w:sz w:val="24"/>
          <w:szCs w:val="24"/>
        </w:rPr>
        <w:t xml:space="preserve"> copy of</w:t>
      </w:r>
      <w:r>
        <w:rPr>
          <w:sz w:val="24"/>
          <w:szCs w:val="24"/>
        </w:rPr>
        <w:t xml:space="preserve">, or a description by category and location where each is available for inspection and copying, all documents, </w:t>
      </w:r>
      <w:r w:rsidRPr="00B84AF1">
        <w:rPr>
          <w:sz w:val="24"/>
          <w:szCs w:val="24"/>
        </w:rPr>
        <w:t xml:space="preserve">electronically stored information, and tangible things in the possession, custody, or control of the disclosing party that are relevant to a claim or defense of any party. </w:t>
      </w:r>
      <w:r w:rsidRPr="00840873">
        <w:rPr>
          <w:sz w:val="24"/>
          <w:szCs w:val="24"/>
        </w:rPr>
        <w:t>This may be combined with disclosures under Rule 26(a)(1)(A)(ii) so that duplication is avoided. Parties are encouraged to agree upon provision of information by electronic means.</w:t>
      </w:r>
    </w:p>
    <w:p w14:paraId="024D3172" w14:textId="77777777" w:rsidR="0077736C" w:rsidRPr="003711AA"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666E9D75" w14:textId="3E492893" w:rsidR="0077736C" w:rsidRPr="00750C85"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sidRPr="003711AA">
        <w:rPr>
          <w:i/>
          <w:iCs/>
          <w:sz w:val="24"/>
          <w:szCs w:val="24"/>
        </w:rPr>
        <w:lastRenderedPageBreak/>
        <w:tab/>
        <w:t xml:space="preserve">See </w:t>
      </w:r>
      <w:r w:rsidRPr="003711AA">
        <w:rPr>
          <w:sz w:val="24"/>
          <w:szCs w:val="24"/>
        </w:rPr>
        <w:t xml:space="preserve">Local Rule CV-26(d) for </w:t>
      </w:r>
      <w:r w:rsidR="004A010B">
        <w:rPr>
          <w:sz w:val="24"/>
          <w:szCs w:val="24"/>
        </w:rPr>
        <w:t xml:space="preserve">the </w:t>
      </w:r>
      <w:r w:rsidRPr="003711AA">
        <w:rPr>
          <w:sz w:val="24"/>
          <w:szCs w:val="24"/>
        </w:rPr>
        <w:t>meaning of</w:t>
      </w:r>
      <w:r w:rsidRPr="003711AA">
        <w:rPr>
          <w:b/>
          <w:bCs/>
          <w:sz w:val="24"/>
          <w:szCs w:val="24"/>
        </w:rPr>
        <w:t xml:space="preserve"> </w:t>
      </w:r>
      <w:r w:rsidRPr="003711AA">
        <w:rPr>
          <w:sz w:val="24"/>
          <w:szCs w:val="24"/>
        </w:rPr>
        <w:t xml:space="preserve">“relevant to </w:t>
      </w:r>
      <w:r>
        <w:rPr>
          <w:sz w:val="24"/>
          <w:szCs w:val="24"/>
        </w:rPr>
        <w:t>a</w:t>
      </w:r>
      <w:r w:rsidRPr="003711AA">
        <w:rPr>
          <w:sz w:val="24"/>
          <w:szCs w:val="24"/>
        </w:rPr>
        <w:t xml:space="preserve"> claim or defense of any party.”  </w:t>
      </w:r>
      <w:r w:rsidRPr="003711AA">
        <w:rPr>
          <w:b/>
          <w:bCs/>
          <w:sz w:val="24"/>
          <w:szCs w:val="24"/>
          <w:u w:val="single"/>
        </w:rPr>
        <w:t>A party that fails to timely disclose such information will not, unless such failure is harmless, be permitted to use such evidence at trial, at a hearing, or in support of a motion.</w:t>
      </w:r>
      <w:r w:rsidRPr="003711AA">
        <w:rPr>
          <w:b/>
          <w:bCs/>
          <w:sz w:val="24"/>
          <w:szCs w:val="24"/>
        </w:rPr>
        <w:t xml:space="preserve"> </w:t>
      </w:r>
      <w:r w:rsidRPr="003711AA">
        <w:rPr>
          <w:sz w:val="24"/>
          <w:szCs w:val="24"/>
        </w:rPr>
        <w:t xml:space="preserve"> A party is not excused from making its disclosures because it has not fully </w:t>
      </w:r>
      <w:r w:rsidRPr="00750C85">
        <w:rPr>
          <w:sz w:val="24"/>
          <w:szCs w:val="24"/>
        </w:rPr>
        <w:t xml:space="preserve">completed its investigation of the case. </w:t>
      </w:r>
    </w:p>
    <w:p w14:paraId="3C9B7071" w14:textId="77777777" w:rsidR="0077736C"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32356EDA" w14:textId="668D7C47" w:rsidR="0077736C"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Absent agreement of the parties, depositions of witnesses shall not be taken until after the Initial Rule 16 Case Management Conference. Following the Case Management Conference, the </w:t>
      </w:r>
      <w:r w:rsidR="004A010B">
        <w:rPr>
          <w:sz w:val="24"/>
          <w:szCs w:val="24"/>
        </w:rPr>
        <w:t>C</w:t>
      </w:r>
      <w:r>
        <w:rPr>
          <w:sz w:val="24"/>
          <w:szCs w:val="24"/>
        </w:rPr>
        <w:t>ourt will enter a scheduling order establishing parameters of discovery and setting deadlines controlling dispositions of the case.</w:t>
      </w:r>
    </w:p>
    <w:p w14:paraId="46EA65D4" w14:textId="77777777" w:rsidR="0077736C"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29515E8B" w14:textId="77777777" w:rsidR="0077736C" w:rsidRDefault="0077736C" w:rsidP="0077736C">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Discovery directed solely to damages shall usually be postponed until after the claim construction hearing. On the date set in the Scheduling Order, the parties shall complete discovery and Initial Disclosures on the issue of damages and shall respond to all damage discovery requests to which a response is due as of that date.</w:t>
      </w:r>
      <w:r w:rsidRPr="003711AA">
        <w:rPr>
          <w:sz w:val="24"/>
          <w:szCs w:val="24"/>
        </w:rPr>
        <w:t xml:space="preserve"> </w:t>
      </w:r>
    </w:p>
    <w:p w14:paraId="31A4BCE2" w14:textId="77777777" w:rsidR="0077736C" w:rsidRPr="003711AA" w:rsidRDefault="0077736C" w:rsidP="0077736C">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17EF0165" w14:textId="6771ECEE" w:rsidR="0077736C" w:rsidRDefault="0077736C" w:rsidP="0077736C">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 w:lineRule="atLeast"/>
        <w:jc w:val="both"/>
        <w:rPr>
          <w:sz w:val="24"/>
          <w:szCs w:val="24"/>
        </w:rPr>
      </w:pPr>
      <w:r w:rsidRPr="003711AA">
        <w:rPr>
          <w:sz w:val="24"/>
          <w:szCs w:val="24"/>
        </w:rPr>
        <w:tab/>
      </w:r>
      <w:bookmarkStart w:id="1" w:name="_Hlk16687754"/>
      <w:r w:rsidRPr="003711AA">
        <w:rPr>
          <w:sz w:val="24"/>
          <w:szCs w:val="24"/>
        </w:rPr>
        <w:t xml:space="preserve">A party asserting that any information is confidential should immediately apply to the </w:t>
      </w:r>
      <w:r w:rsidR="004A010B">
        <w:rPr>
          <w:sz w:val="24"/>
          <w:szCs w:val="24"/>
        </w:rPr>
        <w:t>C</w:t>
      </w:r>
      <w:r w:rsidRPr="003711AA">
        <w:rPr>
          <w:sz w:val="24"/>
          <w:szCs w:val="24"/>
        </w:rPr>
        <w:t xml:space="preserve">ourt for entry of a Protective Order. Unless a request is made for modification, the </w:t>
      </w:r>
      <w:r w:rsidR="004A010B">
        <w:rPr>
          <w:sz w:val="24"/>
          <w:szCs w:val="24"/>
        </w:rPr>
        <w:t>C</w:t>
      </w:r>
      <w:r w:rsidRPr="003711AA">
        <w:rPr>
          <w:sz w:val="24"/>
          <w:szCs w:val="24"/>
        </w:rPr>
        <w:t>ourt will use its standard Protective Order, found on</w:t>
      </w:r>
      <w:r w:rsidR="002950BC">
        <w:rPr>
          <w:sz w:val="24"/>
          <w:szCs w:val="24"/>
        </w:rPr>
        <w:t xml:space="preserve"> the Eastern District of </w:t>
      </w:r>
      <w:r w:rsidRPr="003711AA">
        <w:rPr>
          <w:sz w:val="24"/>
          <w:szCs w:val="24"/>
        </w:rPr>
        <w:t>Texas website at Judges / Judge Michael Truncale / Standard Forms.</w:t>
      </w:r>
      <w:bookmarkEnd w:id="1"/>
      <w:r w:rsidRPr="003711AA">
        <w:rPr>
          <w:sz w:val="24"/>
          <w:szCs w:val="24"/>
        </w:rPr>
        <w:tab/>
      </w:r>
    </w:p>
    <w:p w14:paraId="47154A9F" w14:textId="77777777" w:rsidR="0077736C" w:rsidRPr="00E34F8E" w:rsidRDefault="0077736C" w:rsidP="0077736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 w:lineRule="atLeast"/>
        <w:ind w:left="1440" w:hanging="1440"/>
        <w:jc w:val="both"/>
        <w:rPr>
          <w:sz w:val="24"/>
          <w:szCs w:val="24"/>
        </w:rPr>
      </w:pPr>
    </w:p>
    <w:p w14:paraId="16DC81D1" w14:textId="77777777" w:rsidR="0077736C" w:rsidRPr="00E34F8E" w:rsidRDefault="0077736C" w:rsidP="0077736C">
      <w:pPr>
        <w:spacing w:line="23" w:lineRule="atLeast"/>
        <w:jc w:val="center"/>
        <w:rPr>
          <w:b/>
          <w:sz w:val="24"/>
          <w:szCs w:val="24"/>
          <w:u w:val="single"/>
        </w:rPr>
      </w:pPr>
      <w:r w:rsidRPr="00E34F8E">
        <w:rPr>
          <w:b/>
          <w:sz w:val="24"/>
          <w:szCs w:val="24"/>
          <w:u w:val="single"/>
        </w:rPr>
        <w:t>PROTECTIVE ORDER</w:t>
      </w:r>
    </w:p>
    <w:p w14:paraId="246CF06A" w14:textId="77777777" w:rsidR="0077736C" w:rsidRPr="00E34F8E" w:rsidRDefault="0077736C" w:rsidP="0077736C">
      <w:pPr>
        <w:spacing w:line="23" w:lineRule="atLeast"/>
        <w:jc w:val="center"/>
        <w:rPr>
          <w:b/>
          <w:sz w:val="24"/>
          <w:szCs w:val="24"/>
          <w:u w:val="single"/>
        </w:rPr>
      </w:pPr>
    </w:p>
    <w:p w14:paraId="024FE2E9" w14:textId="77777777" w:rsidR="0077736C" w:rsidRPr="00E34F8E" w:rsidRDefault="0077736C" w:rsidP="003A7129">
      <w:pPr>
        <w:spacing w:line="23" w:lineRule="atLeast"/>
        <w:ind w:firstLine="720"/>
        <w:jc w:val="both"/>
        <w:rPr>
          <w:sz w:val="24"/>
          <w:szCs w:val="24"/>
        </w:rPr>
      </w:pPr>
      <w:r w:rsidRPr="00E34F8E">
        <w:rPr>
          <w:sz w:val="24"/>
          <w:szCs w:val="24"/>
        </w:rPr>
        <w:t>Pending entry of the final Protective Order, the Court issues the following interim Protective Order to govern the disclosure of confidential information in this matter:</w:t>
      </w:r>
    </w:p>
    <w:p w14:paraId="4DC0B44C" w14:textId="77777777" w:rsidR="0077736C" w:rsidRPr="00E34F8E" w:rsidRDefault="0077736C" w:rsidP="003A7129">
      <w:pPr>
        <w:spacing w:line="23" w:lineRule="atLeast"/>
        <w:jc w:val="both"/>
        <w:rPr>
          <w:sz w:val="24"/>
          <w:szCs w:val="24"/>
        </w:rPr>
      </w:pPr>
    </w:p>
    <w:p w14:paraId="74D1B587" w14:textId="5E6CFAB2" w:rsidR="0077736C" w:rsidRPr="00E34F8E" w:rsidRDefault="0077736C" w:rsidP="003A7129">
      <w:pPr>
        <w:spacing w:line="23" w:lineRule="atLeast"/>
        <w:ind w:firstLine="720"/>
        <w:jc w:val="both"/>
        <w:rPr>
          <w:sz w:val="24"/>
          <w:szCs w:val="24"/>
        </w:rPr>
      </w:pPr>
      <w:r w:rsidRPr="00E34F8E">
        <w:rPr>
          <w:sz w:val="24"/>
          <w:szCs w:val="24"/>
        </w:rPr>
        <w:t>If any document or information produced in this matter is deemed confidential by the producing party and if the Court has not entered a protective order, until a protective order is issued by the Court, the document shall be marked “confidential” or with some other confidential designation (such as “Confidential – Outside Attorneys</w:t>
      </w:r>
      <w:r w:rsidR="004A010B">
        <w:rPr>
          <w:sz w:val="24"/>
          <w:szCs w:val="24"/>
        </w:rPr>
        <w:t>’</w:t>
      </w:r>
      <w:r w:rsidRPr="00E34F8E">
        <w:rPr>
          <w:sz w:val="24"/>
          <w:szCs w:val="24"/>
        </w:rPr>
        <w:t xml:space="preserve"> Eyes Only”) by the disclosing party and disclosure of the confidential document or information shall be limited to each party’s outside attorney(s) of record and the employees of such outside attorney(s).</w:t>
      </w:r>
    </w:p>
    <w:p w14:paraId="2C2DFECB" w14:textId="77777777" w:rsidR="0077736C" w:rsidRPr="00E34F8E" w:rsidRDefault="0077736C" w:rsidP="003A7129">
      <w:pPr>
        <w:spacing w:line="23" w:lineRule="atLeast"/>
        <w:jc w:val="both"/>
        <w:rPr>
          <w:sz w:val="24"/>
          <w:szCs w:val="24"/>
        </w:rPr>
      </w:pPr>
    </w:p>
    <w:p w14:paraId="306A4D38" w14:textId="2AA2D43F" w:rsidR="00E34F8E" w:rsidRPr="00E34F8E" w:rsidRDefault="0077736C" w:rsidP="003A71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E34F8E">
        <w:rPr>
          <w:sz w:val="24"/>
          <w:szCs w:val="24"/>
        </w:rPr>
        <w:t xml:space="preserve">If a party is not represented by an outside attorney, disclosure of the confidential document or information shall be limited to one designated “in house” attorney, whose identity and job functions shall be disclosed to the producing party 5 days prior to any such disclosure, </w:t>
      </w:r>
      <w:proofErr w:type="gramStart"/>
      <w:r w:rsidRPr="00E34F8E">
        <w:rPr>
          <w:sz w:val="24"/>
          <w:szCs w:val="24"/>
        </w:rPr>
        <w:t>in order to</w:t>
      </w:r>
      <w:proofErr w:type="gramEnd"/>
      <w:r w:rsidRPr="00E34F8E">
        <w:rPr>
          <w:sz w:val="24"/>
          <w:szCs w:val="24"/>
        </w:rPr>
        <w:t xml:space="preserve"> permit any motion for protective order or other relief regarding such disclosure.  The person(s) to whom disclosure of a confidential document or information is made shall keep it confidential and use it only for purposes of litigating the case.</w:t>
      </w:r>
      <w:r w:rsidR="00327901" w:rsidRPr="00E34F8E">
        <w:rPr>
          <w:i/>
          <w:iCs/>
          <w:sz w:val="24"/>
          <w:szCs w:val="24"/>
        </w:rPr>
        <w:br w:type="page"/>
      </w:r>
      <w:r w:rsidR="00E34F8E" w:rsidRPr="00E34F8E">
        <w:rPr>
          <w:b/>
          <w:bCs/>
          <w:sz w:val="28"/>
          <w:szCs w:val="28"/>
          <w:u w:val="single"/>
        </w:rPr>
        <w:lastRenderedPageBreak/>
        <w:t>APPENDIX 1</w:t>
      </w:r>
    </w:p>
    <w:p w14:paraId="79212832" w14:textId="77777777" w:rsidR="00E34F8E" w:rsidRPr="00E34F8E" w:rsidRDefault="00E34F8E" w:rsidP="00E34F8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080FF19D" w14:textId="77777777" w:rsidR="00E34F8E" w:rsidRPr="00E34F8E" w:rsidRDefault="00E34F8E" w:rsidP="00E34F8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34F8E">
        <w:rPr>
          <w:b/>
          <w:bCs/>
          <w:sz w:val="24"/>
          <w:szCs w:val="24"/>
        </w:rPr>
        <w:t>PROPOSED SCHEDULING ORDER DEADLINES</w:t>
      </w:r>
    </w:p>
    <w:p w14:paraId="66B4D9CB" w14:textId="77777777" w:rsidR="00E34F8E" w:rsidRPr="00E34F8E" w:rsidRDefault="00E34F8E" w:rsidP="00E34F8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3141EB5" w14:textId="77777777" w:rsidR="00E34F8E" w:rsidRPr="00E34F8E" w:rsidRDefault="00E34F8E" w:rsidP="00E34F8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E34F8E">
        <w:rPr>
          <w:sz w:val="24"/>
          <w:szCs w:val="24"/>
        </w:rPr>
        <w:tab/>
        <w:t>The following actions shall be completed by the date indicated.</w:t>
      </w:r>
      <w:r w:rsidRPr="00E34F8E">
        <w:rPr>
          <w:rStyle w:val="FootnoteReference"/>
          <w:sz w:val="24"/>
          <w:szCs w:val="24"/>
        </w:rPr>
        <w:footnoteReference w:id="3"/>
      </w:r>
      <w:r w:rsidRPr="00E34F8E">
        <w:rPr>
          <w:sz w:val="24"/>
          <w:szCs w:val="24"/>
        </w:rPr>
        <w:t xml:space="preserve"> The dates indicated are the standard for most cases. Counsel should be prepared to explain the need for requested changes. </w:t>
      </w:r>
    </w:p>
    <w:p w14:paraId="75EAD70C" w14:textId="77777777" w:rsidR="00E34F8E" w:rsidRPr="00E34F8E" w:rsidRDefault="00E34F8E" w:rsidP="00E34F8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tbl>
      <w:tblPr>
        <w:tblStyle w:val="TableGrid"/>
        <w:tblW w:w="0" w:type="auto"/>
        <w:tblLook w:val="04A0" w:firstRow="1" w:lastRow="0" w:firstColumn="1" w:lastColumn="0" w:noHBand="0" w:noVBand="1"/>
      </w:tblPr>
      <w:tblGrid>
        <w:gridCol w:w="3064"/>
        <w:gridCol w:w="6466"/>
      </w:tblGrid>
      <w:tr w:rsidR="00E34F8E" w:rsidRPr="00E34F8E" w14:paraId="14BEA275" w14:textId="77777777" w:rsidTr="004A010B">
        <w:trPr>
          <w:cantSplit/>
        </w:trPr>
        <w:tc>
          <w:tcPr>
            <w:tcW w:w="0" w:type="auto"/>
            <w:shd w:val="clear" w:color="auto" w:fill="D9D9D9" w:themeFill="background1" w:themeFillShade="D9"/>
            <w:tcMar>
              <w:top w:w="115" w:type="dxa"/>
              <w:left w:w="115" w:type="dxa"/>
              <w:bottom w:w="115" w:type="dxa"/>
              <w:right w:w="115" w:type="dxa"/>
            </w:tcMar>
          </w:tcPr>
          <w:p w14:paraId="4D48EAA2" w14:textId="77777777" w:rsidR="00E34F8E" w:rsidRPr="00E34F8E" w:rsidRDefault="00E34F8E" w:rsidP="00F910E0">
            <w:pPr>
              <w:pStyle w:val="Text-DS"/>
              <w:spacing w:line="240" w:lineRule="auto"/>
              <w:ind w:firstLine="0"/>
              <w:jc w:val="left"/>
              <w:rPr>
                <w:rFonts w:cs="Times New Roman"/>
                <w:b/>
                <w:szCs w:val="24"/>
              </w:rPr>
            </w:pPr>
            <w:bookmarkStart w:id="2" w:name="_Hlk89267761"/>
            <w:r w:rsidRPr="00E34F8E">
              <w:rPr>
                <w:rFonts w:cs="Times New Roman"/>
                <w:b/>
                <w:szCs w:val="24"/>
              </w:rPr>
              <w:t>Proposed Deadlines</w:t>
            </w:r>
          </w:p>
        </w:tc>
        <w:tc>
          <w:tcPr>
            <w:tcW w:w="0" w:type="auto"/>
            <w:shd w:val="clear" w:color="auto" w:fill="D9D9D9" w:themeFill="background1" w:themeFillShade="D9"/>
            <w:tcMar>
              <w:top w:w="115" w:type="dxa"/>
              <w:left w:w="115" w:type="dxa"/>
              <w:bottom w:w="115" w:type="dxa"/>
              <w:right w:w="115" w:type="dxa"/>
            </w:tcMar>
          </w:tcPr>
          <w:p w14:paraId="015E2BB0" w14:textId="77777777" w:rsidR="00E34F8E" w:rsidRPr="00E34F8E" w:rsidRDefault="00E34F8E" w:rsidP="00F910E0">
            <w:pPr>
              <w:pStyle w:val="Text-DS"/>
              <w:spacing w:line="240" w:lineRule="auto"/>
              <w:ind w:firstLine="0"/>
              <w:jc w:val="left"/>
              <w:rPr>
                <w:rFonts w:cs="Times New Roman"/>
                <w:b/>
                <w:szCs w:val="24"/>
              </w:rPr>
            </w:pPr>
            <w:r w:rsidRPr="00E34F8E">
              <w:rPr>
                <w:rFonts w:cs="Times New Roman"/>
                <w:b/>
                <w:szCs w:val="24"/>
              </w:rPr>
              <w:t>Item</w:t>
            </w:r>
          </w:p>
        </w:tc>
      </w:tr>
      <w:tr w:rsidR="00E34F8E" w:rsidRPr="00E34F8E" w14:paraId="01E208AC" w14:textId="77777777" w:rsidTr="004A010B">
        <w:trPr>
          <w:cantSplit/>
        </w:trPr>
        <w:tc>
          <w:tcPr>
            <w:tcW w:w="0" w:type="auto"/>
            <w:tcMar>
              <w:top w:w="115" w:type="dxa"/>
              <w:left w:w="115" w:type="dxa"/>
              <w:bottom w:w="115" w:type="dxa"/>
              <w:right w:w="115" w:type="dxa"/>
            </w:tcMar>
          </w:tcPr>
          <w:p w14:paraId="706B19B9" w14:textId="685CD20A" w:rsidR="00E34F8E" w:rsidRPr="00E34F8E" w:rsidRDefault="00E34F8E" w:rsidP="00F910E0">
            <w:pPr>
              <w:pStyle w:val="BodyTextContinued"/>
            </w:pPr>
            <w:r w:rsidRPr="00E34F8E">
              <w:t>10 days before Case Management Conference</w:t>
            </w:r>
            <w:r w:rsidR="004A010B">
              <w:t>.</w:t>
            </w:r>
          </w:p>
        </w:tc>
        <w:tc>
          <w:tcPr>
            <w:tcW w:w="0" w:type="auto"/>
            <w:tcMar>
              <w:top w:w="115" w:type="dxa"/>
              <w:left w:w="115" w:type="dxa"/>
              <w:bottom w:w="115" w:type="dxa"/>
              <w:right w:w="115" w:type="dxa"/>
            </w:tcMar>
          </w:tcPr>
          <w:p w14:paraId="57C6D4E4" w14:textId="4C83B982" w:rsidR="00E34F8E" w:rsidRPr="00E34F8E" w:rsidRDefault="00E34F8E" w:rsidP="00C95557">
            <w:pPr>
              <w:pStyle w:val="BodyTextContinued"/>
              <w:jc w:val="both"/>
            </w:pPr>
            <w:r w:rsidRPr="00E34F8E">
              <w:rPr>
                <w:szCs w:val="24"/>
              </w:rPr>
              <w:t>Comply with Patent Local Rule (“P.R.”) 3-1 &amp; 3-2 (Infringement Contentions)</w:t>
            </w:r>
            <w:r w:rsidR="004A010B">
              <w:rPr>
                <w:szCs w:val="24"/>
              </w:rPr>
              <w:t>.</w:t>
            </w:r>
          </w:p>
        </w:tc>
      </w:tr>
      <w:tr w:rsidR="00E34F8E" w:rsidRPr="00E34F8E" w14:paraId="11ACA7AE" w14:textId="77777777" w:rsidTr="004A010B">
        <w:trPr>
          <w:cantSplit/>
        </w:trPr>
        <w:tc>
          <w:tcPr>
            <w:tcW w:w="0" w:type="auto"/>
            <w:tcMar>
              <w:top w:w="115" w:type="dxa"/>
              <w:left w:w="115" w:type="dxa"/>
              <w:bottom w:w="115" w:type="dxa"/>
              <w:right w:w="115" w:type="dxa"/>
            </w:tcMar>
          </w:tcPr>
          <w:p w14:paraId="577359CB" w14:textId="4BF2B00F" w:rsidR="00E34F8E" w:rsidRPr="00E34F8E" w:rsidRDefault="00E34F8E" w:rsidP="00F910E0">
            <w:pPr>
              <w:pStyle w:val="BodyTextContinued"/>
            </w:pPr>
            <w:r w:rsidRPr="00E34F8E">
              <w:t>1 week after Case Management Conference</w:t>
            </w:r>
            <w:r w:rsidR="004A010B">
              <w:t>.</w:t>
            </w:r>
          </w:p>
        </w:tc>
        <w:tc>
          <w:tcPr>
            <w:tcW w:w="0" w:type="auto"/>
            <w:tcMar>
              <w:top w:w="115" w:type="dxa"/>
              <w:left w:w="115" w:type="dxa"/>
              <w:bottom w:w="115" w:type="dxa"/>
              <w:right w:w="115" w:type="dxa"/>
            </w:tcMar>
          </w:tcPr>
          <w:p w14:paraId="7F489A22" w14:textId="385914E7" w:rsidR="00E34F8E" w:rsidRPr="00E34F8E" w:rsidRDefault="00E34F8E" w:rsidP="00C95557">
            <w:pPr>
              <w:pStyle w:val="BodyTextContinued"/>
              <w:jc w:val="both"/>
            </w:pPr>
            <w:r w:rsidRPr="00E34F8E">
              <w:t>File joint proposed Protective Order</w:t>
            </w:r>
            <w:r w:rsidR="004A010B">
              <w:t>.</w:t>
            </w:r>
          </w:p>
          <w:p w14:paraId="1F4E15F2" w14:textId="77777777" w:rsidR="00E34F8E" w:rsidRPr="00E34F8E" w:rsidRDefault="00E34F8E" w:rsidP="00C95557">
            <w:pPr>
              <w:pStyle w:val="BodyTextContinued"/>
              <w:jc w:val="both"/>
            </w:pPr>
            <w:r w:rsidRPr="00E34F8E">
              <w:t>Deadline to join additional parties.</w:t>
            </w:r>
          </w:p>
        </w:tc>
      </w:tr>
      <w:tr w:rsidR="00E34F8E" w:rsidRPr="00E34F8E" w14:paraId="70D63EEA" w14:textId="77777777" w:rsidTr="004A010B">
        <w:trPr>
          <w:cantSplit/>
        </w:trPr>
        <w:tc>
          <w:tcPr>
            <w:tcW w:w="0" w:type="auto"/>
            <w:tcMar>
              <w:top w:w="115" w:type="dxa"/>
              <w:left w:w="115" w:type="dxa"/>
              <w:bottom w:w="115" w:type="dxa"/>
              <w:right w:w="115" w:type="dxa"/>
            </w:tcMar>
          </w:tcPr>
          <w:p w14:paraId="27A96B9F" w14:textId="74709706" w:rsidR="00E34F8E" w:rsidRPr="00E34F8E" w:rsidRDefault="00E34F8E" w:rsidP="00F910E0">
            <w:pPr>
              <w:pStyle w:val="BodyTextContinued"/>
            </w:pPr>
            <w:r w:rsidRPr="00E34F8E">
              <w:t>3 weeks after Case Management Conference</w:t>
            </w:r>
            <w:r w:rsidR="004A010B">
              <w:t>.</w:t>
            </w:r>
          </w:p>
        </w:tc>
        <w:tc>
          <w:tcPr>
            <w:tcW w:w="0" w:type="auto"/>
            <w:tcMar>
              <w:top w:w="115" w:type="dxa"/>
              <w:left w:w="115" w:type="dxa"/>
              <w:bottom w:w="115" w:type="dxa"/>
              <w:right w:w="115" w:type="dxa"/>
            </w:tcMar>
          </w:tcPr>
          <w:p w14:paraId="29926916" w14:textId="5AD548E1" w:rsidR="00E34F8E" w:rsidRPr="00E34F8E" w:rsidRDefault="00E34F8E" w:rsidP="00C95557">
            <w:pPr>
              <w:pStyle w:val="BodyTextContinued"/>
              <w:jc w:val="both"/>
            </w:pPr>
            <w:r w:rsidRPr="00E34F8E">
              <w:t>Complete Initial Mandatory Disclosures other than information directed solely towards damages</w:t>
            </w:r>
            <w:r w:rsidR="004A010B">
              <w:t>.</w:t>
            </w:r>
          </w:p>
        </w:tc>
      </w:tr>
      <w:tr w:rsidR="00E34F8E" w:rsidRPr="00E34F8E" w14:paraId="11FF2965" w14:textId="77777777" w:rsidTr="004A010B">
        <w:trPr>
          <w:cantSplit/>
        </w:trPr>
        <w:tc>
          <w:tcPr>
            <w:tcW w:w="0" w:type="auto"/>
            <w:tcMar>
              <w:top w:w="115" w:type="dxa"/>
              <w:left w:w="115" w:type="dxa"/>
              <w:bottom w:w="115" w:type="dxa"/>
              <w:right w:w="115" w:type="dxa"/>
            </w:tcMar>
          </w:tcPr>
          <w:p w14:paraId="6638939D" w14:textId="1E5EC97A" w:rsidR="00E34F8E" w:rsidRPr="00E34F8E" w:rsidRDefault="00E34F8E" w:rsidP="00F910E0">
            <w:pPr>
              <w:pStyle w:val="BodyTextContinued"/>
            </w:pPr>
            <w:r w:rsidRPr="00E34F8E">
              <w:t>5 weeks after Case Management Conference</w:t>
            </w:r>
            <w:r w:rsidR="004A010B">
              <w:t>.</w:t>
            </w:r>
          </w:p>
        </w:tc>
        <w:tc>
          <w:tcPr>
            <w:tcW w:w="0" w:type="auto"/>
            <w:tcMar>
              <w:top w:w="115" w:type="dxa"/>
              <w:left w:w="115" w:type="dxa"/>
              <w:bottom w:w="115" w:type="dxa"/>
              <w:right w:w="115" w:type="dxa"/>
            </w:tcMar>
          </w:tcPr>
          <w:p w14:paraId="2383CA93" w14:textId="35641062" w:rsidR="00E34F8E" w:rsidRPr="00E34F8E" w:rsidRDefault="00E34F8E" w:rsidP="00C95557">
            <w:pPr>
              <w:pStyle w:val="Text-DS"/>
              <w:spacing w:line="240" w:lineRule="auto"/>
              <w:ind w:firstLine="0"/>
              <w:rPr>
                <w:rFonts w:cs="Times New Roman"/>
                <w:szCs w:val="24"/>
              </w:rPr>
            </w:pPr>
            <w:r w:rsidRPr="00E34F8E">
              <w:rPr>
                <w:rFonts w:cs="Times New Roman"/>
                <w:szCs w:val="24"/>
              </w:rPr>
              <w:t>Comply with P.R. 3-3 &amp; 3-4 (Invalidity Contentions)</w:t>
            </w:r>
            <w:r w:rsidR="004A010B">
              <w:rPr>
                <w:rFonts w:cs="Times New Roman"/>
                <w:szCs w:val="24"/>
              </w:rPr>
              <w:t>.</w:t>
            </w:r>
          </w:p>
        </w:tc>
      </w:tr>
      <w:tr w:rsidR="00E34F8E" w:rsidRPr="00E34F8E" w14:paraId="7EF3E5DA" w14:textId="77777777" w:rsidTr="004A010B">
        <w:trPr>
          <w:cantSplit/>
        </w:trPr>
        <w:tc>
          <w:tcPr>
            <w:tcW w:w="0" w:type="auto"/>
            <w:tcMar>
              <w:top w:w="115" w:type="dxa"/>
              <w:left w:w="115" w:type="dxa"/>
              <w:bottom w:w="115" w:type="dxa"/>
              <w:right w:w="115" w:type="dxa"/>
            </w:tcMar>
          </w:tcPr>
          <w:p w14:paraId="04E3BFD1" w14:textId="67E5C9C2" w:rsidR="00E34F8E" w:rsidRPr="00E34F8E" w:rsidRDefault="00E34F8E" w:rsidP="00F910E0">
            <w:pPr>
              <w:pStyle w:val="BodyTextContinued"/>
            </w:pPr>
            <w:r w:rsidRPr="00E34F8E">
              <w:t>18 weeks before Claim Construction Hearing</w:t>
            </w:r>
            <w:r w:rsidR="004A010B">
              <w:t>.</w:t>
            </w:r>
          </w:p>
        </w:tc>
        <w:tc>
          <w:tcPr>
            <w:tcW w:w="0" w:type="auto"/>
            <w:tcMar>
              <w:top w:w="115" w:type="dxa"/>
              <w:left w:w="115" w:type="dxa"/>
              <w:bottom w:w="115" w:type="dxa"/>
              <w:right w:w="115" w:type="dxa"/>
            </w:tcMar>
          </w:tcPr>
          <w:p w14:paraId="30426A47" w14:textId="4359D24E" w:rsidR="00E34F8E" w:rsidRPr="00E34F8E" w:rsidRDefault="00E34F8E" w:rsidP="00C95557">
            <w:pPr>
              <w:pStyle w:val="BodyTextContinued"/>
              <w:jc w:val="both"/>
            </w:pPr>
            <w:r w:rsidRPr="00E34F8E">
              <w:rPr>
                <w:szCs w:val="24"/>
              </w:rPr>
              <w:t>Comply with P.R. 4-1 (Exchange Proposed Claim Terms)</w:t>
            </w:r>
            <w:r w:rsidR="004A010B">
              <w:rPr>
                <w:szCs w:val="24"/>
              </w:rPr>
              <w:t>.</w:t>
            </w:r>
          </w:p>
        </w:tc>
      </w:tr>
      <w:tr w:rsidR="00E34F8E" w:rsidRPr="00E34F8E" w14:paraId="4CA7C3D4" w14:textId="77777777" w:rsidTr="004A010B">
        <w:trPr>
          <w:cantSplit/>
        </w:trPr>
        <w:tc>
          <w:tcPr>
            <w:tcW w:w="0" w:type="auto"/>
            <w:tcMar>
              <w:top w:w="115" w:type="dxa"/>
              <w:left w:w="115" w:type="dxa"/>
              <w:bottom w:w="115" w:type="dxa"/>
              <w:right w:w="115" w:type="dxa"/>
            </w:tcMar>
          </w:tcPr>
          <w:p w14:paraId="6DC5E802" w14:textId="1E14FC72" w:rsidR="00E34F8E" w:rsidRPr="00E34F8E" w:rsidRDefault="00E34F8E" w:rsidP="00F910E0">
            <w:pPr>
              <w:pStyle w:val="BodyTextContinued"/>
            </w:pPr>
            <w:r w:rsidRPr="00E34F8E">
              <w:t>15 weeks before Claim Construction Hearing</w:t>
            </w:r>
            <w:r w:rsidR="004A010B">
              <w:t>.</w:t>
            </w:r>
          </w:p>
        </w:tc>
        <w:tc>
          <w:tcPr>
            <w:tcW w:w="0" w:type="auto"/>
            <w:tcMar>
              <w:top w:w="115" w:type="dxa"/>
              <w:left w:w="115" w:type="dxa"/>
              <w:bottom w:w="115" w:type="dxa"/>
              <w:right w:w="115" w:type="dxa"/>
            </w:tcMar>
          </w:tcPr>
          <w:p w14:paraId="5C6292D4" w14:textId="262571E4" w:rsidR="00E34F8E" w:rsidRPr="00E34F8E" w:rsidRDefault="00E34F8E" w:rsidP="00C95557">
            <w:pPr>
              <w:pStyle w:val="Text-DS"/>
              <w:spacing w:line="240" w:lineRule="auto"/>
              <w:ind w:firstLine="0"/>
              <w:rPr>
                <w:rFonts w:cs="Times New Roman"/>
                <w:szCs w:val="24"/>
              </w:rPr>
            </w:pPr>
            <w:r w:rsidRPr="00E34F8E">
              <w:rPr>
                <w:rFonts w:cs="Times New Roman"/>
                <w:szCs w:val="24"/>
              </w:rPr>
              <w:t>Comply with P.R. 4-2 (Exchange Preliminary Claim Constructions)</w:t>
            </w:r>
            <w:r w:rsidR="004A010B">
              <w:rPr>
                <w:rFonts w:cs="Times New Roman"/>
                <w:szCs w:val="24"/>
              </w:rPr>
              <w:t>.</w:t>
            </w:r>
          </w:p>
        </w:tc>
      </w:tr>
      <w:tr w:rsidR="00E34F8E" w:rsidRPr="00E34F8E" w14:paraId="653068DF" w14:textId="77777777" w:rsidTr="004A010B">
        <w:trPr>
          <w:cantSplit/>
        </w:trPr>
        <w:tc>
          <w:tcPr>
            <w:tcW w:w="0" w:type="auto"/>
            <w:tcMar>
              <w:top w:w="115" w:type="dxa"/>
              <w:left w:w="115" w:type="dxa"/>
              <w:bottom w:w="115" w:type="dxa"/>
              <w:right w:w="115" w:type="dxa"/>
            </w:tcMar>
          </w:tcPr>
          <w:p w14:paraId="5B107CAC" w14:textId="058EEE74" w:rsidR="00E34F8E" w:rsidRPr="00E34F8E" w:rsidRDefault="00E34F8E" w:rsidP="00F910E0">
            <w:pPr>
              <w:pStyle w:val="BodyTextContinued"/>
            </w:pPr>
            <w:r w:rsidRPr="00E34F8E">
              <w:t>12 weeks before Claim Construction Hearing</w:t>
            </w:r>
            <w:r w:rsidR="004A010B">
              <w:t>.</w:t>
            </w:r>
          </w:p>
        </w:tc>
        <w:tc>
          <w:tcPr>
            <w:tcW w:w="0" w:type="auto"/>
            <w:tcMar>
              <w:top w:w="115" w:type="dxa"/>
              <w:left w:w="115" w:type="dxa"/>
              <w:bottom w:w="115" w:type="dxa"/>
              <w:right w:w="115" w:type="dxa"/>
            </w:tcMar>
          </w:tcPr>
          <w:p w14:paraId="228BB877" w14:textId="575E9B93" w:rsidR="00E34F8E" w:rsidRPr="00E34F8E" w:rsidRDefault="00E34F8E" w:rsidP="00C95557">
            <w:pPr>
              <w:pStyle w:val="BodyTextContinued"/>
              <w:jc w:val="both"/>
            </w:pPr>
            <w:r w:rsidRPr="00E34F8E">
              <w:rPr>
                <w:szCs w:val="24"/>
              </w:rPr>
              <w:t>Comply with P.R. 4-3 (Joint Claim Construction Statement)</w:t>
            </w:r>
            <w:r w:rsidR="004A010B">
              <w:rPr>
                <w:szCs w:val="24"/>
              </w:rPr>
              <w:t>.</w:t>
            </w:r>
          </w:p>
        </w:tc>
      </w:tr>
      <w:tr w:rsidR="00E34F8E" w:rsidRPr="00E34F8E" w14:paraId="15BAE560" w14:textId="77777777" w:rsidTr="004A010B">
        <w:trPr>
          <w:cantSplit/>
        </w:trPr>
        <w:tc>
          <w:tcPr>
            <w:tcW w:w="0" w:type="auto"/>
            <w:tcMar>
              <w:top w:w="115" w:type="dxa"/>
              <w:left w:w="115" w:type="dxa"/>
              <w:bottom w:w="115" w:type="dxa"/>
              <w:right w:w="115" w:type="dxa"/>
            </w:tcMar>
          </w:tcPr>
          <w:p w14:paraId="0D342355" w14:textId="63834286" w:rsidR="00E34F8E" w:rsidRPr="00E34F8E" w:rsidRDefault="00E34F8E" w:rsidP="00F910E0">
            <w:pPr>
              <w:pStyle w:val="BodyTextContinued"/>
            </w:pPr>
            <w:r w:rsidRPr="00E34F8E">
              <w:lastRenderedPageBreak/>
              <w:t>11 weeks before Claim Construction Hearing</w:t>
            </w:r>
            <w:r w:rsidR="004A010B">
              <w:t>.</w:t>
            </w:r>
          </w:p>
        </w:tc>
        <w:tc>
          <w:tcPr>
            <w:tcW w:w="0" w:type="auto"/>
            <w:tcMar>
              <w:top w:w="115" w:type="dxa"/>
              <w:left w:w="115" w:type="dxa"/>
              <w:bottom w:w="115" w:type="dxa"/>
              <w:right w:w="115" w:type="dxa"/>
            </w:tcMar>
          </w:tcPr>
          <w:p w14:paraId="243C3212" w14:textId="77777777" w:rsidR="00E34F8E" w:rsidRPr="00E34F8E" w:rsidRDefault="00E34F8E" w:rsidP="00C95557">
            <w:pPr>
              <w:pStyle w:val="Text-DS"/>
              <w:spacing w:line="240" w:lineRule="auto"/>
              <w:ind w:firstLine="0"/>
            </w:pPr>
            <w:r w:rsidRPr="00E34F8E">
              <w:t>Amended Pleadings. It is not necessary to seek leave of Court to amend pleadings prior to this deadline unless the amendment seeks to assert additional patents.</w:t>
            </w:r>
          </w:p>
          <w:p w14:paraId="3459AD3D" w14:textId="77777777" w:rsidR="00E34F8E" w:rsidRPr="00E34F8E" w:rsidRDefault="00E34F8E" w:rsidP="00C95557">
            <w:pPr>
              <w:pStyle w:val="Text-DS"/>
              <w:spacing w:line="240" w:lineRule="auto"/>
              <w:ind w:firstLine="0"/>
              <w:rPr>
                <w:rFonts w:cs="Times New Roman"/>
                <w:szCs w:val="24"/>
              </w:rPr>
            </w:pPr>
          </w:p>
          <w:p w14:paraId="6F57C8AF" w14:textId="77777777" w:rsidR="00E34F8E" w:rsidRPr="00E34F8E" w:rsidRDefault="00E34F8E" w:rsidP="00C95557">
            <w:pPr>
              <w:pStyle w:val="Text-DS"/>
              <w:spacing w:line="240" w:lineRule="auto"/>
              <w:ind w:firstLine="0"/>
              <w:rPr>
                <w:rFonts w:cs="Times New Roman"/>
                <w:szCs w:val="24"/>
              </w:rPr>
            </w:pPr>
            <w:r w:rsidRPr="00E34F8E">
              <w:rPr>
                <w:rFonts w:cs="Times New Roman"/>
                <w:b/>
                <w:szCs w:val="24"/>
              </w:rPr>
              <w:t>Note:</w:t>
            </w:r>
            <w:r w:rsidRPr="00E34F8E">
              <w:rPr>
                <w:rFonts w:cs="Times New Roman"/>
                <w:szCs w:val="24"/>
              </w:rPr>
              <w:t xml:space="preserve"> Responses to Amended Pleadings are due 2 weeks after being served.</w:t>
            </w:r>
          </w:p>
        </w:tc>
      </w:tr>
      <w:tr w:rsidR="00E34F8E" w:rsidRPr="00E34F8E" w14:paraId="3AD1901C" w14:textId="77777777" w:rsidTr="004A010B">
        <w:trPr>
          <w:cantSplit/>
        </w:trPr>
        <w:tc>
          <w:tcPr>
            <w:tcW w:w="0" w:type="auto"/>
            <w:tcMar>
              <w:top w:w="115" w:type="dxa"/>
              <w:left w:w="115" w:type="dxa"/>
              <w:bottom w:w="115" w:type="dxa"/>
              <w:right w:w="115" w:type="dxa"/>
            </w:tcMar>
          </w:tcPr>
          <w:p w14:paraId="3DFE5AD5" w14:textId="3D9BECA4" w:rsidR="00E34F8E" w:rsidRPr="00E34F8E" w:rsidRDefault="00E34F8E" w:rsidP="00F910E0">
            <w:pPr>
              <w:pStyle w:val="BodyTextContinued"/>
            </w:pPr>
            <w:r w:rsidRPr="00E34F8E">
              <w:t>8 weeks before Claim Construction Hearing</w:t>
            </w:r>
            <w:r w:rsidR="004A010B">
              <w:t>.</w:t>
            </w:r>
          </w:p>
        </w:tc>
        <w:tc>
          <w:tcPr>
            <w:tcW w:w="0" w:type="auto"/>
            <w:tcMar>
              <w:top w:w="115" w:type="dxa"/>
              <w:left w:w="115" w:type="dxa"/>
              <w:bottom w:w="115" w:type="dxa"/>
              <w:right w:w="115" w:type="dxa"/>
            </w:tcMar>
          </w:tcPr>
          <w:p w14:paraId="61EF77BE" w14:textId="15440E4A" w:rsidR="00E34F8E" w:rsidRPr="00E34F8E" w:rsidRDefault="00E34F8E" w:rsidP="00C95557">
            <w:pPr>
              <w:pStyle w:val="Text-DS"/>
              <w:spacing w:line="240" w:lineRule="auto"/>
              <w:ind w:firstLine="0"/>
              <w:rPr>
                <w:rFonts w:cs="Times New Roman"/>
                <w:szCs w:val="24"/>
              </w:rPr>
            </w:pPr>
            <w:r w:rsidRPr="00E34F8E">
              <w:rPr>
                <w:rFonts w:cs="Times New Roman"/>
                <w:szCs w:val="24"/>
              </w:rPr>
              <w:t>Comply with P.R. 4-4 (Deadline to Complete Claim Construction Discovery)</w:t>
            </w:r>
            <w:r w:rsidR="004A010B">
              <w:rPr>
                <w:rFonts w:cs="Times New Roman"/>
                <w:szCs w:val="24"/>
              </w:rPr>
              <w:t>.</w:t>
            </w:r>
          </w:p>
        </w:tc>
      </w:tr>
      <w:tr w:rsidR="00E34F8E" w:rsidRPr="00E34F8E" w14:paraId="69CCF776" w14:textId="77777777" w:rsidTr="004A010B">
        <w:trPr>
          <w:cantSplit/>
        </w:trPr>
        <w:tc>
          <w:tcPr>
            <w:tcW w:w="0" w:type="auto"/>
            <w:tcMar>
              <w:top w:w="115" w:type="dxa"/>
              <w:left w:w="115" w:type="dxa"/>
              <w:bottom w:w="115" w:type="dxa"/>
              <w:right w:w="115" w:type="dxa"/>
            </w:tcMar>
          </w:tcPr>
          <w:p w14:paraId="14926515" w14:textId="21D220E1" w:rsidR="00E34F8E" w:rsidRPr="00E34F8E" w:rsidRDefault="00E34F8E" w:rsidP="00F910E0">
            <w:pPr>
              <w:pStyle w:val="BodyTextContinued"/>
            </w:pPr>
            <w:r w:rsidRPr="00E34F8E">
              <w:t>6 weeks before Claim Construction Hearing</w:t>
            </w:r>
            <w:r w:rsidR="004A010B">
              <w:t>.</w:t>
            </w:r>
          </w:p>
        </w:tc>
        <w:tc>
          <w:tcPr>
            <w:tcW w:w="0" w:type="auto"/>
            <w:tcMar>
              <w:top w:w="115" w:type="dxa"/>
              <w:left w:w="115" w:type="dxa"/>
              <w:bottom w:w="115" w:type="dxa"/>
              <w:right w:w="115" w:type="dxa"/>
            </w:tcMar>
          </w:tcPr>
          <w:p w14:paraId="4F3C811D" w14:textId="6EE4E959" w:rsidR="00E34F8E" w:rsidRPr="00E34F8E" w:rsidRDefault="00E34F8E" w:rsidP="00C95557">
            <w:pPr>
              <w:pStyle w:val="Text-DS"/>
              <w:spacing w:line="240" w:lineRule="auto"/>
              <w:ind w:firstLine="0"/>
              <w:rPr>
                <w:rFonts w:cs="Times New Roman"/>
                <w:szCs w:val="24"/>
              </w:rPr>
            </w:pPr>
            <w:r w:rsidRPr="00E34F8E">
              <w:rPr>
                <w:rFonts w:cs="Times New Roman"/>
                <w:szCs w:val="24"/>
              </w:rPr>
              <w:t>Comply with P.R. 4-5(a) (Opening Claim Construction Brief) and Submit Technical Tutorials (if any)</w:t>
            </w:r>
            <w:r w:rsidR="004A010B">
              <w:rPr>
                <w:rFonts w:cs="Times New Roman"/>
                <w:szCs w:val="24"/>
              </w:rPr>
              <w:t>.</w:t>
            </w:r>
          </w:p>
          <w:p w14:paraId="5F320EFF" w14:textId="77777777" w:rsidR="00E34F8E" w:rsidRPr="00E34F8E" w:rsidRDefault="00E34F8E" w:rsidP="00C95557">
            <w:pPr>
              <w:pStyle w:val="Text-DS"/>
              <w:spacing w:line="240" w:lineRule="auto"/>
              <w:ind w:firstLine="0"/>
              <w:rPr>
                <w:rFonts w:cs="Times New Roman"/>
                <w:szCs w:val="24"/>
              </w:rPr>
            </w:pPr>
          </w:p>
          <w:p w14:paraId="1E764832" w14:textId="77777777" w:rsidR="00E34F8E" w:rsidRPr="00E34F8E" w:rsidRDefault="00E34F8E" w:rsidP="00C95557">
            <w:pPr>
              <w:pStyle w:val="BodyTextContinued"/>
              <w:jc w:val="both"/>
              <w:rPr>
                <w:szCs w:val="24"/>
              </w:rPr>
            </w:pPr>
            <w:r w:rsidRPr="00E34F8E">
              <w:rPr>
                <w:szCs w:val="24"/>
              </w:rPr>
              <w:t>Good cause must be shown to submit technical tutorials after the deadline to comply with P.R. 4-5(a).</w:t>
            </w:r>
          </w:p>
          <w:p w14:paraId="3ABC6DCC" w14:textId="77777777" w:rsidR="00E34F8E" w:rsidRPr="00E34F8E" w:rsidRDefault="00E34F8E" w:rsidP="00C95557">
            <w:pPr>
              <w:pStyle w:val="BodyTextContinued"/>
              <w:jc w:val="both"/>
              <w:rPr>
                <w:szCs w:val="24"/>
              </w:rPr>
            </w:pPr>
            <w:r w:rsidRPr="00E34F8E">
              <w:rPr>
                <w:szCs w:val="24"/>
              </w:rPr>
              <w:t>Privilege Logs to be exchanged by parties (or a letter to the Court stating that there are no disputes as to claims of privileged documents).</w:t>
            </w:r>
          </w:p>
        </w:tc>
      </w:tr>
      <w:tr w:rsidR="00E34F8E" w:rsidRPr="00E34F8E" w14:paraId="39ACC7ED" w14:textId="77777777" w:rsidTr="004A010B">
        <w:trPr>
          <w:cantSplit/>
        </w:trPr>
        <w:tc>
          <w:tcPr>
            <w:tcW w:w="0" w:type="auto"/>
            <w:tcMar>
              <w:top w:w="115" w:type="dxa"/>
              <w:left w:w="115" w:type="dxa"/>
              <w:bottom w:w="115" w:type="dxa"/>
              <w:right w:w="115" w:type="dxa"/>
            </w:tcMar>
          </w:tcPr>
          <w:p w14:paraId="773E473A" w14:textId="5ED8EB93" w:rsidR="00E34F8E" w:rsidRPr="00E34F8E" w:rsidRDefault="00E34F8E" w:rsidP="00F910E0">
            <w:pPr>
              <w:pStyle w:val="BodyTextContinued"/>
            </w:pPr>
            <w:r w:rsidRPr="00E34F8E">
              <w:t>4 weeks before Claim Construction Hearing</w:t>
            </w:r>
            <w:r w:rsidR="004A010B">
              <w:t>.</w:t>
            </w:r>
          </w:p>
        </w:tc>
        <w:tc>
          <w:tcPr>
            <w:tcW w:w="0" w:type="auto"/>
            <w:tcMar>
              <w:top w:w="115" w:type="dxa"/>
              <w:left w:w="115" w:type="dxa"/>
              <w:bottom w:w="115" w:type="dxa"/>
              <w:right w:w="115" w:type="dxa"/>
            </w:tcMar>
          </w:tcPr>
          <w:p w14:paraId="2B3F6259" w14:textId="42D24423" w:rsidR="00E34F8E" w:rsidRPr="00E34F8E" w:rsidRDefault="00E34F8E" w:rsidP="00C95557">
            <w:pPr>
              <w:pStyle w:val="BodyTextContinued"/>
              <w:jc w:val="both"/>
            </w:pPr>
            <w:r w:rsidRPr="00E34F8E">
              <w:rPr>
                <w:szCs w:val="24"/>
              </w:rPr>
              <w:t>Comply with P.R. 4-5(b) (Responsive Claim Construction Brief)</w:t>
            </w:r>
            <w:r w:rsidR="004A010B">
              <w:rPr>
                <w:szCs w:val="24"/>
              </w:rPr>
              <w:t>.</w:t>
            </w:r>
          </w:p>
        </w:tc>
      </w:tr>
      <w:tr w:rsidR="00E34F8E" w:rsidRPr="00E34F8E" w14:paraId="43D22860" w14:textId="77777777" w:rsidTr="004A010B">
        <w:trPr>
          <w:cantSplit/>
        </w:trPr>
        <w:tc>
          <w:tcPr>
            <w:tcW w:w="0" w:type="auto"/>
            <w:tcMar>
              <w:top w:w="115" w:type="dxa"/>
              <w:left w:w="115" w:type="dxa"/>
              <w:bottom w:w="115" w:type="dxa"/>
              <w:right w:w="115" w:type="dxa"/>
            </w:tcMar>
          </w:tcPr>
          <w:p w14:paraId="347E8F89" w14:textId="10E645DF" w:rsidR="00E34F8E" w:rsidRPr="00E34F8E" w:rsidRDefault="00E34F8E" w:rsidP="00F910E0">
            <w:pPr>
              <w:pStyle w:val="BodyTextContinued"/>
            </w:pPr>
            <w:r w:rsidRPr="00E34F8E">
              <w:t>3 weeks before Claim Construction Hearing</w:t>
            </w:r>
            <w:r w:rsidR="004A010B">
              <w:t>.</w:t>
            </w:r>
          </w:p>
        </w:tc>
        <w:tc>
          <w:tcPr>
            <w:tcW w:w="0" w:type="auto"/>
            <w:tcMar>
              <w:top w:w="115" w:type="dxa"/>
              <w:left w:w="115" w:type="dxa"/>
              <w:bottom w:w="115" w:type="dxa"/>
              <w:right w:w="115" w:type="dxa"/>
            </w:tcMar>
          </w:tcPr>
          <w:p w14:paraId="76555CB3" w14:textId="178CD579" w:rsidR="00E34F8E" w:rsidRPr="00E34F8E" w:rsidRDefault="00E34F8E" w:rsidP="00C95557">
            <w:pPr>
              <w:pStyle w:val="BodyTextContinued"/>
              <w:jc w:val="both"/>
            </w:pPr>
            <w:r w:rsidRPr="00E34F8E">
              <w:rPr>
                <w:szCs w:val="24"/>
              </w:rPr>
              <w:t>Comply with P.R. 4-5(c) (Reply Claim Construction Brief)</w:t>
            </w:r>
            <w:r w:rsidR="004A010B">
              <w:rPr>
                <w:szCs w:val="24"/>
              </w:rPr>
              <w:t>.</w:t>
            </w:r>
          </w:p>
        </w:tc>
      </w:tr>
      <w:tr w:rsidR="00E34F8E" w:rsidRPr="00E34F8E" w14:paraId="3AF0D5D7" w14:textId="77777777" w:rsidTr="004A010B">
        <w:trPr>
          <w:cantSplit/>
        </w:trPr>
        <w:tc>
          <w:tcPr>
            <w:tcW w:w="0" w:type="auto"/>
            <w:tcMar>
              <w:top w:w="115" w:type="dxa"/>
              <w:left w:w="115" w:type="dxa"/>
              <w:bottom w:w="115" w:type="dxa"/>
              <w:right w:w="115" w:type="dxa"/>
            </w:tcMar>
          </w:tcPr>
          <w:p w14:paraId="7063D3B2" w14:textId="6D13375A" w:rsidR="00E34F8E" w:rsidRPr="00E34F8E" w:rsidRDefault="00E34F8E" w:rsidP="00F910E0">
            <w:pPr>
              <w:pStyle w:val="BodyTextContinued"/>
            </w:pPr>
            <w:r w:rsidRPr="00E34F8E">
              <w:t>2 weeks before Claim Construction Hearing</w:t>
            </w:r>
            <w:r w:rsidR="004A010B">
              <w:t>.</w:t>
            </w:r>
          </w:p>
        </w:tc>
        <w:tc>
          <w:tcPr>
            <w:tcW w:w="0" w:type="auto"/>
            <w:tcMar>
              <w:top w:w="115" w:type="dxa"/>
              <w:left w:w="115" w:type="dxa"/>
              <w:bottom w:w="115" w:type="dxa"/>
              <w:right w:w="115" w:type="dxa"/>
            </w:tcMar>
          </w:tcPr>
          <w:p w14:paraId="40BD584A" w14:textId="71781E62" w:rsidR="00E34F8E" w:rsidRPr="00E34F8E" w:rsidRDefault="00E34F8E" w:rsidP="00C95557">
            <w:pPr>
              <w:pStyle w:val="BodyTextContinued"/>
              <w:jc w:val="both"/>
            </w:pPr>
            <w:r w:rsidRPr="00E34F8E">
              <w:rPr>
                <w:szCs w:val="24"/>
              </w:rPr>
              <w:t>Comply with P.R. 4-5(d) (Joint Claim Construction Chart)</w:t>
            </w:r>
            <w:r w:rsidR="004A010B">
              <w:t>.</w:t>
            </w:r>
          </w:p>
        </w:tc>
      </w:tr>
      <w:tr w:rsidR="00E34F8E" w:rsidRPr="00E34F8E" w14:paraId="71F0BBBE" w14:textId="77777777" w:rsidTr="004A010B">
        <w:trPr>
          <w:cantSplit/>
        </w:trPr>
        <w:tc>
          <w:tcPr>
            <w:tcW w:w="0" w:type="auto"/>
            <w:shd w:val="clear" w:color="auto" w:fill="auto"/>
            <w:tcMar>
              <w:top w:w="115" w:type="dxa"/>
              <w:left w:w="115" w:type="dxa"/>
              <w:bottom w:w="115" w:type="dxa"/>
              <w:right w:w="115" w:type="dxa"/>
            </w:tcMar>
          </w:tcPr>
          <w:p w14:paraId="44487378" w14:textId="77777777" w:rsidR="00E34F8E" w:rsidRPr="00E34F8E" w:rsidRDefault="00E34F8E" w:rsidP="00F910E0">
            <w:pPr>
              <w:pStyle w:val="BodyTextContinued"/>
              <w:rPr>
                <w:u w:val="single"/>
              </w:rPr>
            </w:pPr>
            <w:r w:rsidRPr="00E34F8E">
              <w:rPr>
                <w:u w:val="single"/>
              </w:rPr>
              <w:t>___________________</w:t>
            </w:r>
          </w:p>
          <w:p w14:paraId="2A829EAF" w14:textId="2832791C" w:rsidR="00E34F8E" w:rsidRPr="00E34F8E" w:rsidRDefault="00E34F8E" w:rsidP="00F910E0">
            <w:pPr>
              <w:pStyle w:val="BodyTextContinued"/>
            </w:pPr>
            <w:r w:rsidRPr="00E34F8E">
              <w:t>23 weeks after Case Management Conference (or as soon as practicable)</w:t>
            </w:r>
            <w:r w:rsidR="004A010B">
              <w:t>.</w:t>
            </w:r>
          </w:p>
        </w:tc>
        <w:tc>
          <w:tcPr>
            <w:tcW w:w="0" w:type="auto"/>
            <w:shd w:val="clear" w:color="auto" w:fill="auto"/>
            <w:tcMar>
              <w:top w:w="115" w:type="dxa"/>
              <w:left w:w="115" w:type="dxa"/>
              <w:bottom w:w="115" w:type="dxa"/>
              <w:right w:w="115" w:type="dxa"/>
            </w:tcMar>
          </w:tcPr>
          <w:p w14:paraId="700E5C1D" w14:textId="77777777" w:rsidR="00E34F8E" w:rsidRPr="00E34F8E" w:rsidRDefault="00E34F8E" w:rsidP="00C95557">
            <w:pPr>
              <w:pStyle w:val="BodyTextContinued"/>
              <w:jc w:val="both"/>
            </w:pPr>
            <w:r w:rsidRPr="00E34F8E">
              <w:rPr>
                <w:b/>
              </w:rPr>
              <w:t>Claim Construction Hearing</w:t>
            </w:r>
            <w:r w:rsidRPr="00E34F8E">
              <w:t xml:space="preserve"> at 9 a.m., Courtroom #2 </w:t>
            </w:r>
            <w:r w:rsidRPr="00E34F8E">
              <w:rPr>
                <w:szCs w:val="24"/>
              </w:rPr>
              <w:t>Jack Brooks Federal Building, 300 Willow Street, Beaumont, Texas before Judge Michael Truncale.</w:t>
            </w:r>
          </w:p>
        </w:tc>
      </w:tr>
      <w:tr w:rsidR="00E34F8E" w:rsidRPr="00E34F8E" w14:paraId="0FDF6CB9" w14:textId="77777777" w:rsidTr="004A010B">
        <w:trPr>
          <w:cantSplit/>
        </w:trPr>
        <w:tc>
          <w:tcPr>
            <w:tcW w:w="0" w:type="auto"/>
            <w:shd w:val="clear" w:color="auto" w:fill="auto"/>
            <w:tcMar>
              <w:top w:w="115" w:type="dxa"/>
              <w:left w:w="115" w:type="dxa"/>
              <w:bottom w:w="115" w:type="dxa"/>
              <w:right w:w="115" w:type="dxa"/>
            </w:tcMar>
          </w:tcPr>
          <w:p w14:paraId="3B5F67ED" w14:textId="335CE30A" w:rsidR="00E34F8E" w:rsidRPr="00E34F8E" w:rsidRDefault="00E34F8E" w:rsidP="00F910E0">
            <w:pPr>
              <w:pStyle w:val="BodyTextContinued"/>
            </w:pPr>
            <w:r w:rsidRPr="00E34F8E">
              <w:rPr>
                <w:szCs w:val="24"/>
              </w:rPr>
              <w:t>3 weeks after Claim Construction Hearing</w:t>
            </w:r>
            <w:r w:rsidR="004A010B">
              <w:rPr>
                <w:szCs w:val="24"/>
              </w:rPr>
              <w:t>.</w:t>
            </w:r>
          </w:p>
        </w:tc>
        <w:tc>
          <w:tcPr>
            <w:tcW w:w="0" w:type="auto"/>
            <w:shd w:val="clear" w:color="auto" w:fill="auto"/>
            <w:tcMar>
              <w:top w:w="115" w:type="dxa"/>
              <w:left w:w="115" w:type="dxa"/>
              <w:bottom w:w="115" w:type="dxa"/>
              <w:right w:w="115" w:type="dxa"/>
            </w:tcMar>
          </w:tcPr>
          <w:p w14:paraId="5622CB55" w14:textId="0D7ED57F" w:rsidR="00E34F8E" w:rsidRPr="00E34F8E" w:rsidRDefault="00E34F8E" w:rsidP="00C95557">
            <w:pPr>
              <w:pStyle w:val="BodyTextContinued"/>
              <w:jc w:val="both"/>
              <w:rPr>
                <w:szCs w:val="24"/>
              </w:rPr>
            </w:pPr>
            <w:r w:rsidRPr="00E34F8E">
              <w:rPr>
                <w:szCs w:val="24"/>
              </w:rPr>
              <w:t>Comply with P.R. 3-7 (Opinion of Counsel Defenses)</w:t>
            </w:r>
            <w:r w:rsidR="004A010B">
              <w:rPr>
                <w:szCs w:val="24"/>
              </w:rPr>
              <w:t>.</w:t>
            </w:r>
          </w:p>
        </w:tc>
      </w:tr>
      <w:tr w:rsidR="00E34F8E" w:rsidRPr="00E34F8E" w14:paraId="5BADD671" w14:textId="77777777" w:rsidTr="004A010B">
        <w:trPr>
          <w:cantSplit/>
        </w:trPr>
        <w:tc>
          <w:tcPr>
            <w:tcW w:w="0" w:type="auto"/>
            <w:shd w:val="clear" w:color="auto" w:fill="auto"/>
            <w:tcMar>
              <w:top w:w="115" w:type="dxa"/>
              <w:left w:w="115" w:type="dxa"/>
              <w:bottom w:w="115" w:type="dxa"/>
              <w:right w:w="115" w:type="dxa"/>
            </w:tcMar>
          </w:tcPr>
          <w:p w14:paraId="095ABDD1" w14:textId="55D11AF7" w:rsidR="00E34F8E" w:rsidRPr="00E34F8E" w:rsidRDefault="00E34F8E" w:rsidP="00F910E0">
            <w:pPr>
              <w:pStyle w:val="BodyTextContinued"/>
            </w:pPr>
            <w:r w:rsidRPr="00E34F8E">
              <w:rPr>
                <w:szCs w:val="24"/>
              </w:rPr>
              <w:lastRenderedPageBreak/>
              <w:t>30 days after Claim Construction Ruling</w:t>
            </w:r>
            <w:r w:rsidR="004A010B">
              <w:rPr>
                <w:szCs w:val="24"/>
              </w:rPr>
              <w:t>.</w:t>
            </w:r>
          </w:p>
        </w:tc>
        <w:tc>
          <w:tcPr>
            <w:tcW w:w="0" w:type="auto"/>
            <w:shd w:val="clear" w:color="auto" w:fill="auto"/>
            <w:tcMar>
              <w:top w:w="115" w:type="dxa"/>
              <w:left w:w="115" w:type="dxa"/>
              <w:bottom w:w="115" w:type="dxa"/>
              <w:right w:w="115" w:type="dxa"/>
            </w:tcMar>
          </w:tcPr>
          <w:p w14:paraId="7930AEC6" w14:textId="0A758E36" w:rsidR="00E34F8E" w:rsidRPr="00E34F8E" w:rsidRDefault="00E34F8E" w:rsidP="00C95557">
            <w:pPr>
              <w:pStyle w:val="Text-DS"/>
              <w:spacing w:line="240" w:lineRule="auto"/>
              <w:ind w:firstLine="0"/>
              <w:rPr>
                <w:rFonts w:cs="Times New Roman"/>
                <w:szCs w:val="24"/>
              </w:rPr>
            </w:pPr>
            <w:r w:rsidRPr="00E34F8E">
              <w:rPr>
                <w:szCs w:val="24"/>
              </w:rPr>
              <w:t>Comply with P.R. 3-6 (Amended Infringement Contentions)</w:t>
            </w:r>
            <w:r w:rsidR="004A010B">
              <w:rPr>
                <w:szCs w:val="24"/>
              </w:rPr>
              <w:t>.</w:t>
            </w:r>
          </w:p>
        </w:tc>
      </w:tr>
      <w:tr w:rsidR="00E34F8E" w:rsidRPr="00E34F8E" w14:paraId="5F08C086" w14:textId="77777777" w:rsidTr="004A010B">
        <w:trPr>
          <w:cantSplit/>
        </w:trPr>
        <w:tc>
          <w:tcPr>
            <w:tcW w:w="0" w:type="auto"/>
            <w:shd w:val="clear" w:color="auto" w:fill="auto"/>
            <w:tcMar>
              <w:top w:w="115" w:type="dxa"/>
              <w:left w:w="115" w:type="dxa"/>
              <w:bottom w:w="115" w:type="dxa"/>
              <w:right w:w="115" w:type="dxa"/>
            </w:tcMar>
          </w:tcPr>
          <w:p w14:paraId="37089846" w14:textId="5204478D" w:rsidR="00E34F8E" w:rsidRPr="00E34F8E" w:rsidRDefault="00E34F8E" w:rsidP="00F910E0">
            <w:pPr>
              <w:pStyle w:val="BodyTextContinued"/>
              <w:rPr>
                <w:szCs w:val="24"/>
              </w:rPr>
            </w:pPr>
            <w:r w:rsidRPr="00E34F8E">
              <w:rPr>
                <w:szCs w:val="24"/>
              </w:rPr>
              <w:t>50 days after Claim Construction Ruling</w:t>
            </w:r>
            <w:r w:rsidR="004A010B">
              <w:rPr>
                <w:szCs w:val="24"/>
              </w:rPr>
              <w:t>.</w:t>
            </w:r>
          </w:p>
        </w:tc>
        <w:tc>
          <w:tcPr>
            <w:tcW w:w="0" w:type="auto"/>
            <w:shd w:val="clear" w:color="auto" w:fill="auto"/>
            <w:tcMar>
              <w:top w:w="115" w:type="dxa"/>
              <w:left w:w="115" w:type="dxa"/>
              <w:bottom w:w="115" w:type="dxa"/>
              <w:right w:w="115" w:type="dxa"/>
            </w:tcMar>
          </w:tcPr>
          <w:p w14:paraId="5FC68C7F" w14:textId="5ADD53C1" w:rsidR="00E34F8E" w:rsidRPr="00E34F8E" w:rsidRDefault="00E34F8E" w:rsidP="00C95557">
            <w:pPr>
              <w:pStyle w:val="Text-DS"/>
              <w:spacing w:line="240" w:lineRule="auto"/>
              <w:ind w:firstLine="0"/>
              <w:rPr>
                <w:szCs w:val="24"/>
              </w:rPr>
            </w:pPr>
            <w:r w:rsidRPr="00E34F8E">
              <w:rPr>
                <w:szCs w:val="24"/>
              </w:rPr>
              <w:t>Comply with P.R. 3-6 (Amended Invalidity Contentions)</w:t>
            </w:r>
            <w:r w:rsidR="004A010B">
              <w:rPr>
                <w:szCs w:val="24"/>
              </w:rPr>
              <w:t>.</w:t>
            </w:r>
          </w:p>
        </w:tc>
      </w:tr>
      <w:tr w:rsidR="00E34F8E" w:rsidRPr="00E34F8E" w14:paraId="48867837" w14:textId="77777777" w:rsidTr="004A010B">
        <w:trPr>
          <w:cantSplit/>
        </w:trPr>
        <w:tc>
          <w:tcPr>
            <w:tcW w:w="0" w:type="auto"/>
            <w:shd w:val="clear" w:color="auto" w:fill="auto"/>
            <w:tcMar>
              <w:top w:w="115" w:type="dxa"/>
              <w:left w:w="115" w:type="dxa"/>
              <w:bottom w:w="115" w:type="dxa"/>
              <w:right w:w="115" w:type="dxa"/>
            </w:tcMar>
          </w:tcPr>
          <w:p w14:paraId="6DCEAD18" w14:textId="0939D38D" w:rsidR="00E34F8E" w:rsidRPr="00E34F8E" w:rsidRDefault="00E34F8E" w:rsidP="00F910E0">
            <w:pPr>
              <w:pStyle w:val="BodyTextContinued"/>
            </w:pPr>
            <w:r w:rsidRPr="00E34F8E">
              <w:t>8 weeks after Claim Construction Hearing</w:t>
            </w:r>
            <w:r w:rsidR="004A010B">
              <w:t>.</w:t>
            </w:r>
          </w:p>
        </w:tc>
        <w:tc>
          <w:tcPr>
            <w:tcW w:w="0" w:type="auto"/>
            <w:shd w:val="clear" w:color="auto" w:fill="auto"/>
            <w:tcMar>
              <w:top w:w="115" w:type="dxa"/>
              <w:left w:w="115" w:type="dxa"/>
              <w:bottom w:w="115" w:type="dxa"/>
              <w:right w:w="115" w:type="dxa"/>
            </w:tcMar>
          </w:tcPr>
          <w:p w14:paraId="2CD35872" w14:textId="77777777" w:rsidR="00E34F8E" w:rsidRPr="00E34F8E" w:rsidRDefault="00E34F8E" w:rsidP="00C95557">
            <w:pPr>
              <w:pStyle w:val="Text-DS"/>
              <w:spacing w:line="240" w:lineRule="auto"/>
              <w:ind w:firstLine="0"/>
              <w:rPr>
                <w:rFonts w:cs="Times New Roman"/>
                <w:szCs w:val="24"/>
              </w:rPr>
            </w:pPr>
            <w:r w:rsidRPr="00E34F8E">
              <w:rPr>
                <w:rFonts w:cs="Times New Roman"/>
                <w:szCs w:val="24"/>
              </w:rPr>
              <w:t>Provide Initial Mandatory Disclosures of Information directed solely to damages.</w:t>
            </w:r>
          </w:p>
          <w:p w14:paraId="42F4E874" w14:textId="77777777" w:rsidR="00E34F8E" w:rsidRPr="00E34F8E" w:rsidRDefault="00E34F8E" w:rsidP="00C95557">
            <w:pPr>
              <w:pStyle w:val="Text-DS"/>
              <w:spacing w:line="240" w:lineRule="auto"/>
              <w:ind w:firstLine="0"/>
              <w:rPr>
                <w:rFonts w:cs="Times New Roman"/>
                <w:szCs w:val="24"/>
              </w:rPr>
            </w:pPr>
          </w:p>
        </w:tc>
      </w:tr>
      <w:tr w:rsidR="00E34F8E" w:rsidRPr="00E34F8E" w14:paraId="53B37010" w14:textId="77777777" w:rsidTr="004A010B">
        <w:trPr>
          <w:cantSplit/>
        </w:trPr>
        <w:tc>
          <w:tcPr>
            <w:tcW w:w="0" w:type="auto"/>
            <w:shd w:val="clear" w:color="auto" w:fill="auto"/>
            <w:tcMar>
              <w:top w:w="115" w:type="dxa"/>
              <w:left w:w="115" w:type="dxa"/>
              <w:bottom w:w="115" w:type="dxa"/>
              <w:right w:w="115" w:type="dxa"/>
            </w:tcMar>
          </w:tcPr>
          <w:p w14:paraId="69BEBA28" w14:textId="77777777" w:rsidR="00E34F8E" w:rsidRPr="00E34F8E" w:rsidRDefault="00E34F8E" w:rsidP="00F910E0">
            <w:pPr>
              <w:pStyle w:val="BodyTextContinued"/>
            </w:pPr>
            <w:r w:rsidRPr="00E34F8E">
              <w:t>20 weeks before Jury Selection.</w:t>
            </w:r>
          </w:p>
        </w:tc>
        <w:tc>
          <w:tcPr>
            <w:tcW w:w="0" w:type="auto"/>
            <w:shd w:val="clear" w:color="auto" w:fill="auto"/>
            <w:tcMar>
              <w:top w:w="115" w:type="dxa"/>
              <w:left w:w="115" w:type="dxa"/>
              <w:bottom w:w="115" w:type="dxa"/>
              <w:right w:w="115" w:type="dxa"/>
            </w:tcMar>
          </w:tcPr>
          <w:p w14:paraId="54F88B1D" w14:textId="77777777" w:rsidR="00E34F8E" w:rsidRPr="00E34F8E" w:rsidRDefault="00E34F8E" w:rsidP="00C95557">
            <w:pPr>
              <w:pStyle w:val="BodyTextContinued"/>
              <w:jc w:val="both"/>
              <w:rPr>
                <w:szCs w:val="24"/>
              </w:rPr>
            </w:pPr>
            <w:r w:rsidRPr="00E34F8E">
              <w:rPr>
                <w:szCs w:val="24"/>
              </w:rPr>
              <w:t>Complete all Factual Discovery and Motions to Compel.</w:t>
            </w:r>
          </w:p>
          <w:p w14:paraId="5DFDB7AB" w14:textId="77E2FE68" w:rsidR="00E34F8E" w:rsidRPr="00E34F8E" w:rsidRDefault="00E34F8E" w:rsidP="00C95557">
            <w:pPr>
              <w:pStyle w:val="BodyTextContinued"/>
              <w:jc w:val="both"/>
              <w:rPr>
                <w:szCs w:val="24"/>
              </w:rPr>
            </w:pPr>
            <w:r w:rsidRPr="00E34F8E">
              <w:rPr>
                <w:szCs w:val="24"/>
              </w:rPr>
              <w:t>Serve Disclosures for Expert Witnesses by the Party with the Burden of Proof</w:t>
            </w:r>
            <w:r w:rsidR="004A010B">
              <w:rPr>
                <w:szCs w:val="24"/>
              </w:rPr>
              <w:t>.</w:t>
            </w:r>
          </w:p>
          <w:p w14:paraId="697BF6AE" w14:textId="77777777" w:rsidR="00E34F8E" w:rsidRPr="00E34F8E" w:rsidRDefault="00E34F8E" w:rsidP="00C95557">
            <w:pPr>
              <w:pStyle w:val="BodyText"/>
              <w:jc w:val="both"/>
              <w:rPr>
                <w:sz w:val="24"/>
                <w:szCs w:val="24"/>
              </w:rPr>
            </w:pPr>
            <w:r w:rsidRPr="00E34F8E">
              <w:rPr>
                <w:b/>
                <w:sz w:val="24"/>
                <w:szCs w:val="24"/>
              </w:rPr>
              <w:t>Note:</w:t>
            </w:r>
            <w:r w:rsidRPr="00E34F8E">
              <w:rPr>
                <w:sz w:val="24"/>
                <w:szCs w:val="24"/>
              </w:rPr>
              <w:t xml:space="preserve"> Objections to any expert, including Daubert motions, shall be filed within three weeks after the expert’s report has been disclosed. Such objections and motions are limited to ten pages.</w:t>
            </w:r>
          </w:p>
        </w:tc>
      </w:tr>
      <w:tr w:rsidR="00E34F8E" w:rsidRPr="00E34F8E" w14:paraId="036667C0" w14:textId="77777777" w:rsidTr="004A010B">
        <w:trPr>
          <w:cantSplit/>
        </w:trPr>
        <w:tc>
          <w:tcPr>
            <w:tcW w:w="0" w:type="auto"/>
            <w:shd w:val="clear" w:color="auto" w:fill="auto"/>
            <w:tcMar>
              <w:top w:w="115" w:type="dxa"/>
              <w:left w:w="115" w:type="dxa"/>
              <w:bottom w:w="115" w:type="dxa"/>
              <w:right w:w="115" w:type="dxa"/>
            </w:tcMar>
          </w:tcPr>
          <w:p w14:paraId="25DF0382" w14:textId="77777777" w:rsidR="00E34F8E" w:rsidRPr="00E34F8E" w:rsidRDefault="00E34F8E" w:rsidP="00F910E0">
            <w:pPr>
              <w:pStyle w:val="BodyTextContinued"/>
            </w:pPr>
            <w:r w:rsidRPr="00E34F8E">
              <w:t>17 weeks before Jury Selection.</w:t>
            </w:r>
          </w:p>
        </w:tc>
        <w:tc>
          <w:tcPr>
            <w:tcW w:w="0" w:type="auto"/>
            <w:shd w:val="clear" w:color="auto" w:fill="auto"/>
            <w:tcMar>
              <w:top w:w="115" w:type="dxa"/>
              <w:left w:w="115" w:type="dxa"/>
              <w:bottom w:w="115" w:type="dxa"/>
              <w:right w:w="115" w:type="dxa"/>
            </w:tcMar>
          </w:tcPr>
          <w:p w14:paraId="77966911" w14:textId="5A46E02E" w:rsidR="00E34F8E" w:rsidRPr="00E34F8E" w:rsidRDefault="00E34F8E" w:rsidP="00C95557">
            <w:pPr>
              <w:pStyle w:val="BodyTextContinued"/>
              <w:jc w:val="both"/>
              <w:rPr>
                <w:szCs w:val="24"/>
              </w:rPr>
            </w:pPr>
            <w:r w:rsidRPr="00E34F8E">
              <w:rPr>
                <w:szCs w:val="24"/>
              </w:rPr>
              <w:t>Serve Disclosures for Rebuttal Expert Witnesses</w:t>
            </w:r>
            <w:r w:rsidR="004A010B">
              <w:rPr>
                <w:szCs w:val="24"/>
              </w:rPr>
              <w:t>.</w:t>
            </w:r>
          </w:p>
          <w:p w14:paraId="60499F05" w14:textId="77777777" w:rsidR="00E34F8E" w:rsidRPr="00E34F8E" w:rsidRDefault="00E34F8E" w:rsidP="00C95557">
            <w:pPr>
              <w:pStyle w:val="BodyText"/>
              <w:jc w:val="both"/>
            </w:pPr>
            <w:r w:rsidRPr="00E34F8E">
              <w:rPr>
                <w:b/>
                <w:sz w:val="24"/>
                <w:szCs w:val="24"/>
              </w:rPr>
              <w:t>Note:</w:t>
            </w:r>
            <w:r w:rsidRPr="00E34F8E">
              <w:rPr>
                <w:sz w:val="24"/>
                <w:szCs w:val="24"/>
              </w:rPr>
              <w:t xml:space="preserve"> Objections to any expert, including Daubert motions, shall be filed within three weeks after the expert’s report has been disclosed. Such objections and motions are limited to ten pages.</w:t>
            </w:r>
          </w:p>
        </w:tc>
      </w:tr>
      <w:tr w:rsidR="00E34F8E" w:rsidRPr="00E34F8E" w14:paraId="0626A8E5" w14:textId="77777777" w:rsidTr="004A010B">
        <w:trPr>
          <w:cantSplit/>
        </w:trPr>
        <w:tc>
          <w:tcPr>
            <w:tcW w:w="0" w:type="auto"/>
            <w:shd w:val="clear" w:color="auto" w:fill="auto"/>
            <w:tcMar>
              <w:top w:w="115" w:type="dxa"/>
              <w:left w:w="115" w:type="dxa"/>
              <w:bottom w:w="115" w:type="dxa"/>
              <w:right w:w="115" w:type="dxa"/>
            </w:tcMar>
          </w:tcPr>
          <w:p w14:paraId="0AA6D791" w14:textId="77777777" w:rsidR="00E34F8E" w:rsidRPr="00E34F8E" w:rsidRDefault="00E34F8E" w:rsidP="00F910E0">
            <w:pPr>
              <w:pStyle w:val="BodyTextContinued"/>
            </w:pPr>
            <w:r w:rsidRPr="00E34F8E">
              <w:t>15 weeks before Jury Selection.</w:t>
            </w:r>
          </w:p>
        </w:tc>
        <w:tc>
          <w:tcPr>
            <w:tcW w:w="0" w:type="auto"/>
            <w:shd w:val="clear" w:color="auto" w:fill="auto"/>
            <w:tcMar>
              <w:top w:w="115" w:type="dxa"/>
              <w:left w:w="115" w:type="dxa"/>
              <w:bottom w:w="115" w:type="dxa"/>
              <w:right w:w="115" w:type="dxa"/>
            </w:tcMar>
          </w:tcPr>
          <w:p w14:paraId="3DA88C99" w14:textId="77777777" w:rsidR="00E34F8E" w:rsidRPr="00E34F8E" w:rsidRDefault="00E34F8E" w:rsidP="00C95557">
            <w:pPr>
              <w:pStyle w:val="BodyTextContinued"/>
              <w:jc w:val="both"/>
              <w:rPr>
                <w:szCs w:val="24"/>
              </w:rPr>
            </w:pPr>
            <w:r w:rsidRPr="00E34F8E">
              <w:rPr>
                <w:szCs w:val="24"/>
              </w:rPr>
              <w:t>Complete all Expert Discovery.</w:t>
            </w:r>
          </w:p>
        </w:tc>
      </w:tr>
      <w:tr w:rsidR="00E34F8E" w:rsidRPr="00E34F8E" w14:paraId="3A678912" w14:textId="77777777" w:rsidTr="004A010B">
        <w:trPr>
          <w:cantSplit/>
        </w:trPr>
        <w:tc>
          <w:tcPr>
            <w:tcW w:w="0" w:type="auto"/>
            <w:shd w:val="clear" w:color="auto" w:fill="auto"/>
            <w:tcMar>
              <w:top w:w="115" w:type="dxa"/>
              <w:left w:w="115" w:type="dxa"/>
              <w:bottom w:w="115" w:type="dxa"/>
              <w:right w:w="115" w:type="dxa"/>
            </w:tcMar>
          </w:tcPr>
          <w:p w14:paraId="142A0E78" w14:textId="77777777" w:rsidR="00E34F8E" w:rsidRPr="00E34F8E" w:rsidRDefault="00E34F8E" w:rsidP="00F910E0">
            <w:pPr>
              <w:pStyle w:val="BodyTextContinued"/>
            </w:pPr>
            <w:r w:rsidRPr="00E34F8E">
              <w:t>14 weeks before Jury Selection.</w:t>
            </w:r>
          </w:p>
        </w:tc>
        <w:tc>
          <w:tcPr>
            <w:tcW w:w="0" w:type="auto"/>
            <w:shd w:val="clear" w:color="auto" w:fill="auto"/>
            <w:tcMar>
              <w:top w:w="115" w:type="dxa"/>
              <w:left w:w="115" w:type="dxa"/>
              <w:bottom w:w="115" w:type="dxa"/>
              <w:right w:w="115" w:type="dxa"/>
            </w:tcMar>
          </w:tcPr>
          <w:p w14:paraId="2C79CAB1" w14:textId="6AB1780A" w:rsidR="00E34F8E" w:rsidRPr="00E34F8E" w:rsidRDefault="00E34F8E" w:rsidP="00C95557">
            <w:pPr>
              <w:pStyle w:val="BodyTextContinued"/>
              <w:jc w:val="both"/>
              <w:rPr>
                <w:szCs w:val="24"/>
              </w:rPr>
            </w:pPr>
            <w:r w:rsidRPr="00E34F8E">
              <w:rPr>
                <w:szCs w:val="24"/>
              </w:rPr>
              <w:t>File Dispositive Motions</w:t>
            </w:r>
            <w:r w:rsidR="004A010B">
              <w:rPr>
                <w:szCs w:val="24"/>
              </w:rPr>
              <w:t>.</w:t>
            </w:r>
          </w:p>
          <w:p w14:paraId="5761AB83" w14:textId="77777777" w:rsidR="00E34F8E" w:rsidRPr="00E34F8E" w:rsidRDefault="00E34F8E" w:rsidP="00C95557">
            <w:pPr>
              <w:pStyle w:val="BodyTextContinued"/>
              <w:jc w:val="both"/>
              <w:rPr>
                <w:szCs w:val="24"/>
              </w:rPr>
            </w:pPr>
            <w:r w:rsidRPr="00E34F8E">
              <w:rPr>
                <w:szCs w:val="24"/>
              </w:rPr>
              <w:t xml:space="preserve">No dispositive motion may be filed after this date without leave of the Court. </w:t>
            </w:r>
          </w:p>
          <w:p w14:paraId="58FD97CE" w14:textId="77777777" w:rsidR="00E34F8E" w:rsidRPr="00E34F8E" w:rsidRDefault="00E34F8E" w:rsidP="00C95557">
            <w:pPr>
              <w:pStyle w:val="BodyTextContinued"/>
              <w:jc w:val="both"/>
              <w:rPr>
                <w:szCs w:val="24"/>
              </w:rPr>
            </w:pPr>
            <w:r w:rsidRPr="00E34F8E">
              <w:rPr>
                <w:szCs w:val="24"/>
              </w:rPr>
              <w:t>Motions shall comply with Local Rule CV-56 and Local Rule CV-7.  Motions to extend page limits will only be granted in exceptional circumstances. Exceptional circumstances require more than agreement among the parties.</w:t>
            </w:r>
          </w:p>
          <w:p w14:paraId="13B5A42A" w14:textId="77777777" w:rsidR="00E34F8E" w:rsidRPr="00E34F8E" w:rsidRDefault="00E34F8E" w:rsidP="00C95557">
            <w:pPr>
              <w:pStyle w:val="BodyText"/>
              <w:jc w:val="both"/>
              <w:rPr>
                <w:sz w:val="24"/>
                <w:szCs w:val="24"/>
              </w:rPr>
            </w:pPr>
            <w:r w:rsidRPr="00E34F8E">
              <w:rPr>
                <w:b/>
                <w:sz w:val="24"/>
                <w:szCs w:val="24"/>
              </w:rPr>
              <w:t>Note:</w:t>
            </w:r>
            <w:r w:rsidRPr="00E34F8E">
              <w:rPr>
                <w:sz w:val="24"/>
                <w:szCs w:val="24"/>
              </w:rPr>
              <w:t xml:space="preserve"> Responses to motions shall be due in accordance with Local Rule CV-7(e).</w:t>
            </w:r>
          </w:p>
        </w:tc>
      </w:tr>
      <w:tr w:rsidR="00E34F8E" w:rsidRPr="00E34F8E" w14:paraId="7C558F1D" w14:textId="77777777" w:rsidTr="004A010B">
        <w:trPr>
          <w:cantSplit/>
        </w:trPr>
        <w:tc>
          <w:tcPr>
            <w:tcW w:w="0" w:type="auto"/>
            <w:shd w:val="clear" w:color="auto" w:fill="auto"/>
            <w:tcMar>
              <w:top w:w="115" w:type="dxa"/>
              <w:left w:w="115" w:type="dxa"/>
              <w:bottom w:w="115" w:type="dxa"/>
              <w:right w:w="115" w:type="dxa"/>
            </w:tcMar>
          </w:tcPr>
          <w:p w14:paraId="310238A7" w14:textId="77777777" w:rsidR="00E34F8E" w:rsidRPr="00E34F8E" w:rsidRDefault="00E34F8E" w:rsidP="00F910E0">
            <w:pPr>
              <w:pStyle w:val="BodyTextContinued"/>
            </w:pPr>
            <w:r w:rsidRPr="00E34F8E">
              <w:lastRenderedPageBreak/>
              <w:t>9 weeks before Jury Selection.</w:t>
            </w:r>
          </w:p>
        </w:tc>
        <w:tc>
          <w:tcPr>
            <w:tcW w:w="0" w:type="auto"/>
            <w:shd w:val="clear" w:color="auto" w:fill="auto"/>
            <w:tcMar>
              <w:top w:w="115" w:type="dxa"/>
              <w:left w:w="115" w:type="dxa"/>
              <w:bottom w:w="115" w:type="dxa"/>
              <w:right w:w="115" w:type="dxa"/>
            </w:tcMar>
          </w:tcPr>
          <w:p w14:paraId="3D443297" w14:textId="3556FB37" w:rsidR="00E34F8E" w:rsidRPr="00E34F8E" w:rsidRDefault="00E34F8E" w:rsidP="00C95557">
            <w:pPr>
              <w:pStyle w:val="BodyTextContinued"/>
              <w:jc w:val="both"/>
              <w:rPr>
                <w:szCs w:val="24"/>
              </w:rPr>
            </w:pPr>
            <w:r w:rsidRPr="00E34F8E">
              <w:rPr>
                <w:szCs w:val="24"/>
              </w:rPr>
              <w:t>Notice of intention to offer certified records</w:t>
            </w:r>
            <w:r w:rsidR="004A010B">
              <w:rPr>
                <w:szCs w:val="24"/>
              </w:rPr>
              <w:t>.</w:t>
            </w:r>
          </w:p>
        </w:tc>
      </w:tr>
      <w:tr w:rsidR="00E34F8E" w:rsidRPr="00E34F8E" w14:paraId="1E60CB7A" w14:textId="77777777" w:rsidTr="004A010B">
        <w:trPr>
          <w:cantSplit/>
        </w:trPr>
        <w:tc>
          <w:tcPr>
            <w:tcW w:w="0" w:type="auto"/>
            <w:shd w:val="clear" w:color="auto" w:fill="auto"/>
            <w:tcMar>
              <w:top w:w="115" w:type="dxa"/>
              <w:left w:w="115" w:type="dxa"/>
              <w:bottom w:w="115" w:type="dxa"/>
              <w:right w:w="115" w:type="dxa"/>
            </w:tcMar>
          </w:tcPr>
          <w:p w14:paraId="79603794" w14:textId="77777777" w:rsidR="00E34F8E" w:rsidRPr="00E34F8E" w:rsidRDefault="00E34F8E" w:rsidP="00F910E0">
            <w:pPr>
              <w:pStyle w:val="BodyTextContinued"/>
            </w:pPr>
            <w:r w:rsidRPr="00E34F8E">
              <w:t>8 weeks before Jury Selection.</w:t>
            </w:r>
          </w:p>
        </w:tc>
        <w:tc>
          <w:tcPr>
            <w:tcW w:w="0" w:type="auto"/>
            <w:shd w:val="clear" w:color="auto" w:fill="auto"/>
            <w:tcMar>
              <w:top w:w="115" w:type="dxa"/>
              <w:left w:w="115" w:type="dxa"/>
              <w:bottom w:w="115" w:type="dxa"/>
              <w:right w:w="115" w:type="dxa"/>
            </w:tcMar>
          </w:tcPr>
          <w:p w14:paraId="7B412644" w14:textId="77777777" w:rsidR="00E34F8E" w:rsidRPr="00E34F8E" w:rsidRDefault="00E34F8E" w:rsidP="00C95557">
            <w:pPr>
              <w:jc w:val="both"/>
              <w:rPr>
                <w:sz w:val="24"/>
                <w:szCs w:val="24"/>
              </w:rPr>
            </w:pPr>
            <w:r w:rsidRPr="00E34F8E">
              <w:rPr>
                <w:sz w:val="24"/>
                <w:szCs w:val="24"/>
              </w:rPr>
              <w:t>Counsel and unrepresented parties are each responsible for contacting opposing counsel and unrepresented parties to determine how they will prepare the Joint Final Pretrial Order and Joint Proposed Jury Instructions and Verdict Form (or Proposed Findings of Fact and Conclusions of Law in non-jury cases).</w:t>
            </w:r>
          </w:p>
          <w:p w14:paraId="0D660880" w14:textId="77777777" w:rsidR="00E34F8E" w:rsidRPr="00E34F8E" w:rsidRDefault="00E34F8E" w:rsidP="00C95557">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r>
      <w:tr w:rsidR="00E34F8E" w:rsidRPr="00E34F8E" w14:paraId="7EA63C06" w14:textId="77777777" w:rsidTr="004A010B">
        <w:trPr>
          <w:cantSplit/>
        </w:trPr>
        <w:tc>
          <w:tcPr>
            <w:tcW w:w="0" w:type="auto"/>
            <w:shd w:val="clear" w:color="auto" w:fill="auto"/>
            <w:tcMar>
              <w:top w:w="115" w:type="dxa"/>
              <w:left w:w="115" w:type="dxa"/>
              <w:bottom w:w="115" w:type="dxa"/>
              <w:right w:w="115" w:type="dxa"/>
            </w:tcMar>
          </w:tcPr>
          <w:p w14:paraId="026ACAE9" w14:textId="77777777" w:rsidR="00E34F8E" w:rsidRPr="00E34F8E" w:rsidRDefault="00E34F8E" w:rsidP="00F910E0">
            <w:pPr>
              <w:pStyle w:val="BodyTextContinued"/>
            </w:pPr>
            <w:r w:rsidRPr="00E34F8E">
              <w:t>7 weeks before Jury Selection.</w:t>
            </w:r>
          </w:p>
        </w:tc>
        <w:tc>
          <w:tcPr>
            <w:tcW w:w="0" w:type="auto"/>
            <w:shd w:val="clear" w:color="auto" w:fill="auto"/>
            <w:tcMar>
              <w:top w:w="115" w:type="dxa"/>
              <w:left w:w="115" w:type="dxa"/>
              <w:bottom w:w="115" w:type="dxa"/>
              <w:right w:w="115" w:type="dxa"/>
            </w:tcMar>
          </w:tcPr>
          <w:p w14:paraId="55F6F9FA" w14:textId="05339518" w:rsidR="00E34F8E" w:rsidRPr="00E34F8E" w:rsidRDefault="00E34F8E" w:rsidP="00C95557">
            <w:pPr>
              <w:jc w:val="both"/>
              <w:rPr>
                <w:sz w:val="24"/>
                <w:szCs w:val="24"/>
              </w:rPr>
            </w:pPr>
            <w:r w:rsidRPr="00E34F8E">
              <w:rPr>
                <w:sz w:val="24"/>
                <w:szCs w:val="24"/>
              </w:rPr>
              <w:t>File Notice of Request for Daily Transcript or Real Time Reporting.</w:t>
            </w:r>
          </w:p>
          <w:p w14:paraId="7EE0C189" w14:textId="77777777" w:rsidR="00E34F8E" w:rsidRPr="00E34F8E" w:rsidRDefault="00E34F8E" w:rsidP="00C95557">
            <w:pPr>
              <w:jc w:val="both"/>
              <w:rPr>
                <w:sz w:val="24"/>
                <w:szCs w:val="24"/>
              </w:rPr>
            </w:pPr>
          </w:p>
          <w:p w14:paraId="0F6DB430" w14:textId="77777777" w:rsidR="00E34F8E" w:rsidRPr="00E34F8E" w:rsidRDefault="00E34F8E" w:rsidP="00C95557">
            <w:pPr>
              <w:jc w:val="both"/>
              <w:rPr>
                <w:sz w:val="24"/>
                <w:szCs w:val="24"/>
              </w:rPr>
            </w:pPr>
            <w:r w:rsidRPr="00E34F8E">
              <w:rPr>
                <w:sz w:val="24"/>
                <w:szCs w:val="24"/>
              </w:rPr>
              <w:t>If a daily transcript or real time reporting of court proceedings is requested for trial, the party or parties making said request shall file a notice with the Court and e-mail the Court Reporter, April Hargett, at april_hargett@txed.uscourts.gov.</w:t>
            </w:r>
          </w:p>
        </w:tc>
      </w:tr>
      <w:tr w:rsidR="00E34F8E" w:rsidRPr="00E34F8E" w14:paraId="15CEB9E1" w14:textId="77777777" w:rsidTr="004A010B">
        <w:trPr>
          <w:cantSplit/>
        </w:trPr>
        <w:tc>
          <w:tcPr>
            <w:tcW w:w="0" w:type="auto"/>
            <w:shd w:val="clear" w:color="auto" w:fill="auto"/>
            <w:tcMar>
              <w:top w:w="115" w:type="dxa"/>
              <w:left w:w="115" w:type="dxa"/>
              <w:bottom w:w="115" w:type="dxa"/>
              <w:right w:w="115" w:type="dxa"/>
            </w:tcMar>
          </w:tcPr>
          <w:p w14:paraId="4A59A0EC" w14:textId="77777777" w:rsidR="00E34F8E" w:rsidRPr="00E34F8E" w:rsidRDefault="00E34F8E" w:rsidP="00F910E0">
            <w:pPr>
              <w:pStyle w:val="BodyTextContinued"/>
            </w:pPr>
            <w:r w:rsidRPr="00E34F8E">
              <w:t>6 weeks before Jury Selection.</w:t>
            </w:r>
          </w:p>
        </w:tc>
        <w:tc>
          <w:tcPr>
            <w:tcW w:w="0" w:type="auto"/>
            <w:shd w:val="clear" w:color="auto" w:fill="auto"/>
            <w:tcMar>
              <w:top w:w="115" w:type="dxa"/>
              <w:left w:w="115" w:type="dxa"/>
              <w:bottom w:w="115" w:type="dxa"/>
              <w:right w:w="115" w:type="dxa"/>
            </w:tcMar>
          </w:tcPr>
          <w:p w14:paraId="6B7F698E" w14:textId="4900CE6B" w:rsidR="00E34F8E" w:rsidRPr="00E34F8E" w:rsidRDefault="00E34F8E" w:rsidP="00C95557">
            <w:pPr>
              <w:jc w:val="both"/>
              <w:rPr>
                <w:sz w:val="24"/>
                <w:szCs w:val="24"/>
              </w:rPr>
            </w:pPr>
            <w:r w:rsidRPr="00E34F8E">
              <w:rPr>
                <w:sz w:val="24"/>
                <w:szCs w:val="24"/>
              </w:rPr>
              <w:t xml:space="preserve">For witnesses who are not going to be called live, </w:t>
            </w:r>
            <w:proofErr w:type="gramStart"/>
            <w:r w:rsidRPr="00E34F8E">
              <w:rPr>
                <w:sz w:val="24"/>
                <w:szCs w:val="24"/>
              </w:rPr>
              <w:t>oral</w:t>
            </w:r>
            <w:proofErr w:type="gramEnd"/>
            <w:r w:rsidRPr="00E34F8E">
              <w:rPr>
                <w:sz w:val="24"/>
                <w:szCs w:val="24"/>
              </w:rPr>
              <w:t xml:space="preserve"> and video deposition designations due. Each party who proposes to offer a deposition by video shall serve on all other parties a disclosure identifying the line and page numbers to be offered. All other parties will have seven calendar days to serve a response with any objections and requesting line and page numbers to be offered. Counsel must consult on any objections, and only those which cannot be resolved shall be presented to the court. The party who filed the initial video deposition designation is responsible for preparation of the final edited video in accordance with all parties’ designations, and the </w:t>
            </w:r>
            <w:r w:rsidR="00C95557">
              <w:rPr>
                <w:sz w:val="24"/>
                <w:szCs w:val="24"/>
              </w:rPr>
              <w:t>C</w:t>
            </w:r>
            <w:r w:rsidRPr="00E34F8E">
              <w:rPr>
                <w:sz w:val="24"/>
                <w:szCs w:val="24"/>
              </w:rPr>
              <w:t>ourt’s rulings on objections.  (Designations are not to be made for witnesses who will appear live, nor for impeachment on cross-examination.)</w:t>
            </w:r>
          </w:p>
          <w:p w14:paraId="1201550A" w14:textId="77777777" w:rsidR="00E34F8E" w:rsidRPr="00E34F8E" w:rsidRDefault="00E34F8E" w:rsidP="00C95557">
            <w:pPr>
              <w:jc w:val="both"/>
              <w:rPr>
                <w:sz w:val="24"/>
                <w:szCs w:val="24"/>
              </w:rPr>
            </w:pPr>
          </w:p>
          <w:p w14:paraId="58281C33" w14:textId="7F81CF03" w:rsidR="00E34F8E" w:rsidRPr="00E34F8E" w:rsidRDefault="00E34F8E" w:rsidP="00C95557">
            <w:pPr>
              <w:jc w:val="both"/>
              <w:rPr>
                <w:sz w:val="24"/>
                <w:szCs w:val="24"/>
              </w:rPr>
            </w:pPr>
            <w:r w:rsidRPr="00E34F8E">
              <w:rPr>
                <w:sz w:val="24"/>
                <w:szCs w:val="24"/>
              </w:rPr>
              <w:t xml:space="preserve">Deadline to file Joint Final Pretrial Order. (Obtain form for Exhibit List from </w:t>
            </w:r>
            <w:r w:rsidR="00C95557">
              <w:rPr>
                <w:sz w:val="24"/>
                <w:szCs w:val="24"/>
              </w:rPr>
              <w:t xml:space="preserve">the </w:t>
            </w:r>
            <w:r w:rsidRPr="00E34F8E">
              <w:rPr>
                <w:sz w:val="24"/>
                <w:szCs w:val="24"/>
              </w:rPr>
              <w:t>Eastern District</w:t>
            </w:r>
            <w:r w:rsidR="002950BC">
              <w:rPr>
                <w:sz w:val="24"/>
                <w:szCs w:val="24"/>
              </w:rPr>
              <w:t xml:space="preserve"> of Texas </w:t>
            </w:r>
            <w:r w:rsidRPr="00E34F8E">
              <w:rPr>
                <w:sz w:val="24"/>
                <w:szCs w:val="24"/>
              </w:rPr>
              <w:t>website.)</w:t>
            </w:r>
          </w:p>
        </w:tc>
      </w:tr>
      <w:tr w:rsidR="00E34F8E" w:rsidRPr="00E34F8E" w14:paraId="5923FC33" w14:textId="77777777" w:rsidTr="004A010B">
        <w:trPr>
          <w:cantSplit/>
        </w:trPr>
        <w:tc>
          <w:tcPr>
            <w:tcW w:w="0" w:type="auto"/>
            <w:shd w:val="clear" w:color="auto" w:fill="auto"/>
            <w:tcMar>
              <w:top w:w="115" w:type="dxa"/>
              <w:left w:w="115" w:type="dxa"/>
              <w:bottom w:w="115" w:type="dxa"/>
              <w:right w:w="115" w:type="dxa"/>
            </w:tcMar>
          </w:tcPr>
          <w:p w14:paraId="36BDAF0D" w14:textId="77777777" w:rsidR="00E34F8E" w:rsidRPr="00E34F8E" w:rsidRDefault="00E34F8E" w:rsidP="00F910E0">
            <w:pPr>
              <w:pStyle w:val="BodyTextContinued"/>
            </w:pPr>
            <w:r w:rsidRPr="00E34F8E">
              <w:t>5 weeks before Jury Selection.</w:t>
            </w:r>
          </w:p>
        </w:tc>
        <w:tc>
          <w:tcPr>
            <w:tcW w:w="0" w:type="auto"/>
            <w:shd w:val="clear" w:color="auto" w:fill="auto"/>
            <w:tcMar>
              <w:top w:w="115" w:type="dxa"/>
              <w:left w:w="115" w:type="dxa"/>
              <w:bottom w:w="115" w:type="dxa"/>
              <w:right w:w="115" w:type="dxa"/>
            </w:tcMar>
          </w:tcPr>
          <w:p w14:paraId="25F1560C" w14:textId="77777777" w:rsidR="00E34F8E" w:rsidRPr="00E34F8E" w:rsidRDefault="00E34F8E" w:rsidP="00C95557">
            <w:pPr>
              <w:jc w:val="both"/>
              <w:rPr>
                <w:sz w:val="24"/>
                <w:szCs w:val="24"/>
              </w:rPr>
            </w:pPr>
            <w:r w:rsidRPr="00E34F8E">
              <w:rPr>
                <w:sz w:val="24"/>
                <w:szCs w:val="24"/>
              </w:rPr>
              <w:t>File Proposed Jury Instructions/Verdict Form (or Proposed Findings of Fact and Conclusions of Law).</w:t>
            </w:r>
          </w:p>
          <w:p w14:paraId="367ED969" w14:textId="77777777" w:rsidR="00E34F8E" w:rsidRPr="00E34F8E" w:rsidRDefault="00E34F8E" w:rsidP="00C95557">
            <w:pPr>
              <w:jc w:val="both"/>
              <w:rPr>
                <w:sz w:val="24"/>
                <w:szCs w:val="24"/>
              </w:rPr>
            </w:pPr>
          </w:p>
          <w:p w14:paraId="3B675CD3" w14:textId="77777777" w:rsidR="00E34F8E" w:rsidRPr="00E34F8E" w:rsidRDefault="00E34F8E" w:rsidP="00C95557">
            <w:pPr>
              <w:jc w:val="both"/>
              <w:rPr>
                <w:sz w:val="24"/>
                <w:szCs w:val="24"/>
              </w:rPr>
            </w:pPr>
            <w:r w:rsidRPr="00E34F8E">
              <w:rPr>
                <w:sz w:val="24"/>
                <w:szCs w:val="24"/>
              </w:rPr>
              <w:t xml:space="preserve">Motions in </w:t>
            </w:r>
            <w:proofErr w:type="spellStart"/>
            <w:r w:rsidRPr="00E34F8E">
              <w:rPr>
                <w:sz w:val="24"/>
                <w:szCs w:val="24"/>
              </w:rPr>
              <w:t>Limine</w:t>
            </w:r>
            <w:proofErr w:type="spellEnd"/>
            <w:r w:rsidRPr="00E34F8E">
              <w:rPr>
                <w:sz w:val="24"/>
                <w:szCs w:val="24"/>
              </w:rPr>
              <w:t xml:space="preserve"> due.</w:t>
            </w:r>
          </w:p>
          <w:p w14:paraId="0760CFAA" w14:textId="77777777" w:rsidR="00E34F8E" w:rsidRPr="00E34F8E" w:rsidRDefault="00E34F8E" w:rsidP="00C95557">
            <w:pPr>
              <w:jc w:val="both"/>
              <w:rPr>
                <w:sz w:val="24"/>
                <w:szCs w:val="24"/>
              </w:rPr>
            </w:pPr>
          </w:p>
          <w:p w14:paraId="280B6B66" w14:textId="77777777" w:rsidR="00E34F8E" w:rsidRPr="00E34F8E" w:rsidRDefault="00E34F8E" w:rsidP="00C95557">
            <w:pPr>
              <w:jc w:val="both"/>
              <w:rPr>
                <w:sz w:val="24"/>
                <w:szCs w:val="24"/>
              </w:rPr>
            </w:pPr>
            <w:r w:rsidRPr="00E34F8E">
              <w:rPr>
                <w:sz w:val="24"/>
                <w:szCs w:val="24"/>
              </w:rPr>
              <w:t xml:space="preserve">File all other unresolved objections (after meeting and conferring) not specifically provided herein and that relate to the pre-trial order, </w:t>
            </w:r>
            <w:proofErr w:type="gramStart"/>
            <w:r w:rsidRPr="00E34F8E">
              <w:rPr>
                <w:sz w:val="24"/>
                <w:szCs w:val="24"/>
              </w:rPr>
              <w:t>including:</w:t>
            </w:r>
            <w:proofErr w:type="gramEnd"/>
            <w:r w:rsidRPr="00E34F8E">
              <w:rPr>
                <w:sz w:val="24"/>
                <w:szCs w:val="24"/>
              </w:rPr>
              <w:t xml:space="preserve"> witnesses, deposition extracts, and exhibits.</w:t>
            </w:r>
          </w:p>
        </w:tc>
      </w:tr>
      <w:tr w:rsidR="00E34F8E" w:rsidRPr="00E34F8E" w14:paraId="12DD0D9D" w14:textId="77777777" w:rsidTr="004A010B">
        <w:trPr>
          <w:cantSplit/>
        </w:trPr>
        <w:tc>
          <w:tcPr>
            <w:tcW w:w="0" w:type="auto"/>
            <w:shd w:val="clear" w:color="auto" w:fill="auto"/>
            <w:tcMar>
              <w:top w:w="115" w:type="dxa"/>
              <w:left w:w="115" w:type="dxa"/>
              <w:bottom w:w="115" w:type="dxa"/>
              <w:right w:w="115" w:type="dxa"/>
            </w:tcMar>
          </w:tcPr>
          <w:p w14:paraId="548F09B1" w14:textId="77777777" w:rsidR="00E34F8E" w:rsidRPr="00E34F8E" w:rsidRDefault="00E34F8E" w:rsidP="00F910E0">
            <w:pPr>
              <w:pStyle w:val="BodyTextContinued"/>
            </w:pPr>
            <w:r w:rsidRPr="00E34F8E">
              <w:lastRenderedPageBreak/>
              <w:t>4 weeks before Jury Selection.</w:t>
            </w:r>
          </w:p>
        </w:tc>
        <w:tc>
          <w:tcPr>
            <w:tcW w:w="0" w:type="auto"/>
            <w:shd w:val="clear" w:color="auto" w:fill="auto"/>
            <w:tcMar>
              <w:top w:w="115" w:type="dxa"/>
              <w:left w:w="115" w:type="dxa"/>
              <w:bottom w:w="115" w:type="dxa"/>
              <w:right w:w="115" w:type="dxa"/>
            </w:tcMar>
          </w:tcPr>
          <w:p w14:paraId="0E73AAFD" w14:textId="77777777" w:rsidR="00E34F8E" w:rsidRPr="00E34F8E" w:rsidRDefault="00E34F8E" w:rsidP="00C95557">
            <w:pPr>
              <w:pStyle w:val="BodyTextContinued"/>
              <w:jc w:val="both"/>
              <w:rPr>
                <w:szCs w:val="24"/>
              </w:rPr>
            </w:pPr>
            <w:r w:rsidRPr="00E34F8E">
              <w:rPr>
                <w:szCs w:val="24"/>
              </w:rPr>
              <w:t xml:space="preserve">Response to Motions in </w:t>
            </w:r>
            <w:proofErr w:type="spellStart"/>
            <w:r w:rsidRPr="00E34F8E">
              <w:rPr>
                <w:szCs w:val="24"/>
              </w:rPr>
              <w:t>Limine</w:t>
            </w:r>
            <w:proofErr w:type="spellEnd"/>
            <w:r w:rsidRPr="00E34F8E">
              <w:rPr>
                <w:szCs w:val="24"/>
              </w:rPr>
              <w:t xml:space="preserve"> due.</w:t>
            </w:r>
            <w:r w:rsidRPr="00E34F8E">
              <w:rPr>
                <w:rStyle w:val="FootnoteReference"/>
                <w:szCs w:val="24"/>
              </w:rPr>
              <w:footnoteReference w:id="4"/>
            </w:r>
          </w:p>
          <w:p w14:paraId="06735DAB" w14:textId="26EB5F8F" w:rsidR="00E34F8E" w:rsidRPr="00E34F8E" w:rsidRDefault="00E34F8E" w:rsidP="00C95557">
            <w:pPr>
              <w:pStyle w:val="BodyText"/>
              <w:jc w:val="both"/>
              <w:rPr>
                <w:szCs w:val="24"/>
              </w:rPr>
            </w:pPr>
            <w:r w:rsidRPr="00E34F8E">
              <w:rPr>
                <w:sz w:val="24"/>
                <w:szCs w:val="24"/>
              </w:rPr>
              <w:t>If a juror questionnaire is to be used, an editable (in Microsoft Word format) questionnaire shall be jointly submitted to the Deputy Clerk in Charge by this date.</w:t>
            </w:r>
            <w:r w:rsidRPr="00E34F8E">
              <w:rPr>
                <w:rStyle w:val="FootnoteReference"/>
                <w:sz w:val="24"/>
                <w:szCs w:val="24"/>
              </w:rPr>
              <w:footnoteReference w:id="5"/>
            </w:r>
          </w:p>
        </w:tc>
      </w:tr>
      <w:tr w:rsidR="00E34F8E" w:rsidRPr="00E34F8E" w14:paraId="0751F4D0" w14:textId="77777777" w:rsidTr="004A010B">
        <w:trPr>
          <w:cantSplit/>
        </w:trPr>
        <w:tc>
          <w:tcPr>
            <w:tcW w:w="0" w:type="auto"/>
            <w:shd w:val="clear" w:color="auto" w:fill="auto"/>
            <w:tcMar>
              <w:top w:w="115" w:type="dxa"/>
              <w:left w:w="115" w:type="dxa"/>
              <w:bottom w:w="115" w:type="dxa"/>
              <w:right w:w="115" w:type="dxa"/>
            </w:tcMar>
          </w:tcPr>
          <w:p w14:paraId="4560051E" w14:textId="77777777" w:rsidR="00E34F8E" w:rsidRPr="00E34F8E" w:rsidRDefault="00E34F8E" w:rsidP="00F910E0">
            <w:pPr>
              <w:pStyle w:val="BodyTextContinued"/>
              <w:rPr>
                <w:u w:val="single"/>
              </w:rPr>
            </w:pPr>
            <w:r w:rsidRPr="00E34F8E">
              <w:rPr>
                <w:u w:val="single"/>
              </w:rPr>
              <w:t>___________________</w:t>
            </w:r>
          </w:p>
          <w:p w14:paraId="0FB13BE0" w14:textId="77777777" w:rsidR="00E34F8E" w:rsidRPr="00E34F8E" w:rsidRDefault="00E34F8E" w:rsidP="00F910E0">
            <w:pPr>
              <w:pStyle w:val="BodyText"/>
              <w:rPr>
                <w:sz w:val="24"/>
                <w:szCs w:val="24"/>
              </w:rPr>
            </w:pPr>
            <w:r w:rsidRPr="00E34F8E">
              <w:rPr>
                <w:sz w:val="24"/>
                <w:szCs w:val="24"/>
              </w:rPr>
              <w:t>4 weeks before Jury Selection.</w:t>
            </w:r>
          </w:p>
        </w:tc>
        <w:tc>
          <w:tcPr>
            <w:tcW w:w="0" w:type="auto"/>
            <w:shd w:val="clear" w:color="auto" w:fill="auto"/>
            <w:tcMar>
              <w:top w:w="115" w:type="dxa"/>
              <w:left w:w="115" w:type="dxa"/>
              <w:bottom w:w="115" w:type="dxa"/>
              <w:right w:w="115" w:type="dxa"/>
            </w:tcMar>
          </w:tcPr>
          <w:p w14:paraId="1D52AA0A" w14:textId="07DCC19D" w:rsidR="00E34F8E" w:rsidRPr="00E34F8E" w:rsidRDefault="00E34F8E" w:rsidP="00C95557">
            <w:pPr>
              <w:pStyle w:val="BodyTextContinued"/>
              <w:jc w:val="both"/>
              <w:rPr>
                <w:szCs w:val="24"/>
              </w:rPr>
            </w:pPr>
            <w:r w:rsidRPr="00E34F8E">
              <w:rPr>
                <w:szCs w:val="24"/>
              </w:rPr>
              <w:t xml:space="preserve">Final Pretrial at 9:00 a.m. </w:t>
            </w:r>
            <w:r w:rsidRPr="00E34F8E">
              <w:rPr>
                <w:szCs w:val="24"/>
                <w:lang w:val="en-CA"/>
              </w:rPr>
              <w:fldChar w:fldCharType="begin"/>
            </w:r>
            <w:r w:rsidRPr="00E34F8E">
              <w:rPr>
                <w:szCs w:val="24"/>
                <w:lang w:val="en-CA"/>
              </w:rPr>
              <w:instrText xml:space="preserve"> SEQ CHAPTER \h \r 1</w:instrText>
            </w:r>
            <w:r w:rsidRPr="00E34F8E">
              <w:rPr>
                <w:szCs w:val="24"/>
                <w:lang w:val="en-CA"/>
              </w:rPr>
              <w:fldChar w:fldCharType="end"/>
            </w:r>
            <w:r w:rsidRPr="00E34F8E">
              <w:rPr>
                <w:szCs w:val="24"/>
                <w:lang w:val="en-CA"/>
              </w:rPr>
              <w:t xml:space="preserve">in Beaumont, Texas.  </w:t>
            </w:r>
            <w:r w:rsidRPr="00E34F8E">
              <w:rPr>
                <w:szCs w:val="24"/>
              </w:rPr>
              <w:t>Date parties should be prepared to try case.  Provide court with two copies of Exhibit List, using form from District Clerk’s Office.  Absent agreement of the parties, this should not have exhibits which were not listed in the Final Pretrial Order.</w:t>
            </w:r>
          </w:p>
        </w:tc>
      </w:tr>
      <w:tr w:rsidR="00E34F8E" w:rsidRPr="00E34F8E" w14:paraId="55F1CE31" w14:textId="77777777" w:rsidTr="004A010B">
        <w:trPr>
          <w:cantSplit/>
        </w:trPr>
        <w:tc>
          <w:tcPr>
            <w:tcW w:w="0" w:type="auto"/>
            <w:shd w:val="clear" w:color="auto" w:fill="auto"/>
            <w:tcMar>
              <w:top w:w="115" w:type="dxa"/>
              <w:left w:w="115" w:type="dxa"/>
              <w:bottom w:w="115" w:type="dxa"/>
              <w:right w:w="115" w:type="dxa"/>
            </w:tcMar>
          </w:tcPr>
          <w:p w14:paraId="6E29855C" w14:textId="77777777" w:rsidR="00E34F8E" w:rsidRPr="00E34F8E" w:rsidRDefault="00E34F8E" w:rsidP="00F910E0">
            <w:pPr>
              <w:pStyle w:val="BodyTextContinued"/>
              <w:rPr>
                <w:u w:val="single"/>
              </w:rPr>
            </w:pPr>
            <w:r w:rsidRPr="00E34F8E">
              <w:t>3 weeks before Jury Selection.</w:t>
            </w:r>
          </w:p>
        </w:tc>
        <w:tc>
          <w:tcPr>
            <w:tcW w:w="0" w:type="auto"/>
            <w:shd w:val="clear" w:color="auto" w:fill="auto"/>
            <w:tcMar>
              <w:top w:w="115" w:type="dxa"/>
              <w:left w:w="115" w:type="dxa"/>
              <w:bottom w:w="115" w:type="dxa"/>
              <w:right w:w="115" w:type="dxa"/>
            </w:tcMar>
          </w:tcPr>
          <w:p w14:paraId="4ADB30F4" w14:textId="69C31276" w:rsidR="00E34F8E" w:rsidRPr="00327C19" w:rsidRDefault="00327C19" w:rsidP="00327C19">
            <w:pPr>
              <w:pStyle w:val="Text-DS"/>
              <w:spacing w:line="240" w:lineRule="auto"/>
              <w:ind w:firstLine="0"/>
              <w:rPr>
                <w:rFonts w:cs="Times New Roman"/>
                <w:szCs w:val="24"/>
              </w:rPr>
            </w:pPr>
            <w:r>
              <w:rPr>
                <w:rFonts w:cs="Times New Roman"/>
                <w:szCs w:val="24"/>
              </w:rPr>
              <w:t xml:space="preserve">Parties must notify the </w:t>
            </w:r>
            <w:r w:rsidR="00E34F8E" w:rsidRPr="00E34F8E">
              <w:rPr>
                <w:rFonts w:cs="Times New Roman"/>
                <w:szCs w:val="24"/>
              </w:rPr>
              <w:t xml:space="preserve">Court of </w:t>
            </w:r>
            <w:r>
              <w:rPr>
                <w:rFonts w:cs="Times New Roman"/>
                <w:szCs w:val="24"/>
              </w:rPr>
              <w:t>a</w:t>
            </w:r>
            <w:r w:rsidR="00E34F8E" w:rsidRPr="00E34F8E">
              <w:rPr>
                <w:rFonts w:cs="Times New Roman"/>
                <w:szCs w:val="24"/>
              </w:rPr>
              <w:t xml:space="preserve">greements </w:t>
            </w:r>
            <w:r>
              <w:rPr>
                <w:rFonts w:cs="Times New Roman"/>
                <w:szCs w:val="24"/>
              </w:rPr>
              <w:t>r</w:t>
            </w:r>
            <w:r w:rsidR="00E34F8E" w:rsidRPr="00E34F8E">
              <w:rPr>
                <w:rFonts w:cs="Times New Roman"/>
                <w:szCs w:val="24"/>
              </w:rPr>
              <w:t xml:space="preserve">eached </w:t>
            </w:r>
            <w:r>
              <w:rPr>
                <w:rFonts w:cs="Times New Roman"/>
                <w:szCs w:val="24"/>
              </w:rPr>
              <w:t>d</w:t>
            </w:r>
            <w:r w:rsidR="00E34F8E" w:rsidRPr="00E34F8E">
              <w:rPr>
                <w:rFonts w:cs="Times New Roman"/>
                <w:szCs w:val="24"/>
              </w:rPr>
              <w:t>uring Meet and Confer</w:t>
            </w:r>
            <w:r>
              <w:rPr>
                <w:rFonts w:cs="Times New Roman"/>
                <w:szCs w:val="24"/>
              </w:rPr>
              <w:t xml:space="preserve">. </w:t>
            </w:r>
            <w:r w:rsidRPr="00E34F8E">
              <w:rPr>
                <w:szCs w:val="24"/>
              </w:rPr>
              <w:t xml:space="preserve">The parties are ordered to meet and confer on any outstanding objections or </w:t>
            </w:r>
            <w:r w:rsidRPr="00D047DA">
              <w:rPr>
                <w:szCs w:val="24"/>
              </w:rPr>
              <w:t xml:space="preserve">motions in </w:t>
            </w:r>
            <w:proofErr w:type="spellStart"/>
            <w:r w:rsidRPr="00D047DA">
              <w:rPr>
                <w:szCs w:val="24"/>
              </w:rPr>
              <w:t>limine</w:t>
            </w:r>
            <w:proofErr w:type="spellEnd"/>
            <w:r w:rsidRPr="00E34F8E">
              <w:rPr>
                <w:szCs w:val="24"/>
              </w:rPr>
              <w:t xml:space="preserve">.  </w:t>
            </w:r>
          </w:p>
        </w:tc>
      </w:tr>
      <w:tr w:rsidR="00327C19" w:rsidRPr="00E34F8E" w14:paraId="6058D09F" w14:textId="77777777" w:rsidTr="004A010B">
        <w:trPr>
          <w:cantSplit/>
        </w:trPr>
        <w:tc>
          <w:tcPr>
            <w:tcW w:w="0" w:type="auto"/>
            <w:shd w:val="clear" w:color="auto" w:fill="auto"/>
            <w:tcMar>
              <w:top w:w="115" w:type="dxa"/>
              <w:left w:w="115" w:type="dxa"/>
              <w:bottom w:w="115" w:type="dxa"/>
              <w:right w:w="115" w:type="dxa"/>
            </w:tcMar>
          </w:tcPr>
          <w:p w14:paraId="50A40DF1" w14:textId="7C5F1896" w:rsidR="00327C19" w:rsidRPr="00E34F8E" w:rsidRDefault="00327C19" w:rsidP="00F910E0">
            <w:pPr>
              <w:pStyle w:val="BodyTextContinued"/>
            </w:pPr>
            <w:r>
              <w:rPr>
                <w:szCs w:val="24"/>
              </w:rPr>
              <w:t>N</w:t>
            </w:r>
            <w:r w:rsidRPr="00E34F8E">
              <w:rPr>
                <w:szCs w:val="24"/>
              </w:rPr>
              <w:t>o later than 1:00 p.m. three (3) business days before the pretrial conference.</w:t>
            </w:r>
          </w:p>
        </w:tc>
        <w:tc>
          <w:tcPr>
            <w:tcW w:w="0" w:type="auto"/>
            <w:shd w:val="clear" w:color="auto" w:fill="auto"/>
            <w:tcMar>
              <w:top w:w="115" w:type="dxa"/>
              <w:left w:w="115" w:type="dxa"/>
              <w:bottom w:w="115" w:type="dxa"/>
              <w:right w:w="115" w:type="dxa"/>
            </w:tcMar>
          </w:tcPr>
          <w:p w14:paraId="40B7A59A" w14:textId="308B9872" w:rsidR="00327C19" w:rsidRPr="00E34F8E" w:rsidRDefault="00327C19" w:rsidP="00C95557">
            <w:pPr>
              <w:pStyle w:val="Text-DS"/>
              <w:spacing w:line="240" w:lineRule="auto"/>
              <w:ind w:firstLine="0"/>
              <w:rPr>
                <w:rFonts w:cs="Times New Roman"/>
                <w:szCs w:val="24"/>
              </w:rPr>
            </w:pPr>
            <w:r w:rsidRPr="00E34F8E">
              <w:rPr>
                <w:szCs w:val="24"/>
              </w:rPr>
              <w:t xml:space="preserve">The parties shall advise the Court of any </w:t>
            </w:r>
            <w:r>
              <w:rPr>
                <w:szCs w:val="24"/>
              </w:rPr>
              <w:t xml:space="preserve">subsequent </w:t>
            </w:r>
            <w:r w:rsidRPr="00E34F8E">
              <w:rPr>
                <w:szCs w:val="24"/>
              </w:rPr>
              <w:t>agreements reached</w:t>
            </w:r>
            <w:r>
              <w:rPr>
                <w:szCs w:val="24"/>
              </w:rPr>
              <w:t xml:space="preserve"> on outstanding objections or motions in </w:t>
            </w:r>
            <w:proofErr w:type="spellStart"/>
            <w:r>
              <w:rPr>
                <w:szCs w:val="24"/>
              </w:rPr>
              <w:t>limine</w:t>
            </w:r>
            <w:proofErr w:type="spellEnd"/>
            <w:r>
              <w:rPr>
                <w:szCs w:val="24"/>
              </w:rPr>
              <w:t xml:space="preserve">. </w:t>
            </w:r>
          </w:p>
        </w:tc>
      </w:tr>
      <w:tr w:rsidR="00E34F8E" w:rsidRPr="00E34F8E" w14:paraId="6F853199" w14:textId="77777777" w:rsidTr="004A010B">
        <w:trPr>
          <w:cantSplit/>
        </w:trPr>
        <w:tc>
          <w:tcPr>
            <w:tcW w:w="0" w:type="auto"/>
            <w:shd w:val="clear" w:color="auto" w:fill="auto"/>
            <w:tcMar>
              <w:top w:w="115" w:type="dxa"/>
              <w:left w:w="115" w:type="dxa"/>
              <w:bottom w:w="115" w:type="dxa"/>
              <w:right w:w="115" w:type="dxa"/>
            </w:tcMar>
          </w:tcPr>
          <w:p w14:paraId="38800791" w14:textId="77777777" w:rsidR="00E34F8E" w:rsidRPr="00E34F8E" w:rsidRDefault="00E34F8E" w:rsidP="00F910E0">
            <w:pPr>
              <w:pStyle w:val="BodyTextContinued"/>
              <w:rPr>
                <w:u w:val="single"/>
              </w:rPr>
            </w:pPr>
            <w:r w:rsidRPr="00E34F8E">
              <w:rPr>
                <w:u w:val="single"/>
              </w:rPr>
              <w:t>___________________</w:t>
            </w:r>
          </w:p>
          <w:p w14:paraId="22AF1062" w14:textId="3ADEFD1E" w:rsidR="00E34F8E" w:rsidRPr="00E34F8E" w:rsidRDefault="00E34F8E" w:rsidP="00F910E0">
            <w:pPr>
              <w:pStyle w:val="BodyTextContinued"/>
            </w:pPr>
            <w:r w:rsidRPr="00E34F8E">
              <w:t>(About 28 weeks after Claim Construction Hearing)</w:t>
            </w:r>
          </w:p>
        </w:tc>
        <w:tc>
          <w:tcPr>
            <w:tcW w:w="0" w:type="auto"/>
            <w:shd w:val="clear" w:color="auto" w:fill="auto"/>
            <w:tcMar>
              <w:top w:w="115" w:type="dxa"/>
              <w:left w:w="115" w:type="dxa"/>
              <w:bottom w:w="115" w:type="dxa"/>
              <w:right w:w="115" w:type="dxa"/>
            </w:tcMar>
          </w:tcPr>
          <w:p w14:paraId="311436C0" w14:textId="5F84ABFC" w:rsidR="00E34F8E" w:rsidRPr="00E34F8E" w:rsidRDefault="00E34F8E" w:rsidP="00C95557">
            <w:pPr>
              <w:pStyle w:val="BodyTextContinued"/>
              <w:jc w:val="both"/>
            </w:pPr>
            <w:r w:rsidRPr="00E34F8E">
              <w:rPr>
                <w:szCs w:val="24"/>
              </w:rPr>
              <w:t xml:space="preserve">9:00 a.m.  Jury selection and trial in Beaumont, Texas. </w:t>
            </w:r>
            <w:r w:rsidRPr="00E34F8E">
              <w:rPr>
                <w:szCs w:val="24"/>
                <w:lang w:val="en-CA"/>
              </w:rPr>
              <w:fldChar w:fldCharType="begin"/>
            </w:r>
            <w:r w:rsidRPr="00E34F8E">
              <w:rPr>
                <w:szCs w:val="24"/>
                <w:lang w:val="en-CA"/>
              </w:rPr>
              <w:instrText xml:space="preserve"> SEQ CHAPTER \h \r 1</w:instrText>
            </w:r>
            <w:r w:rsidRPr="00E34F8E">
              <w:rPr>
                <w:szCs w:val="24"/>
                <w:lang w:val="en-CA"/>
              </w:rPr>
              <w:fldChar w:fldCharType="end"/>
            </w:r>
          </w:p>
        </w:tc>
      </w:tr>
      <w:bookmarkEnd w:id="2"/>
    </w:tbl>
    <w:p w14:paraId="7B948A3C" w14:textId="78057414" w:rsidR="00BC5AFE" w:rsidRPr="00BB51F3" w:rsidRDefault="00BC5AFE" w:rsidP="00E34F8E">
      <w:pPr>
        <w:spacing w:line="23" w:lineRule="atLeast"/>
        <w:jc w:val="both"/>
        <w:rPr>
          <w:sz w:val="24"/>
          <w:szCs w:val="24"/>
        </w:rPr>
      </w:pPr>
    </w:p>
    <w:sectPr w:rsidR="00BC5AFE" w:rsidRPr="00BB51F3" w:rsidSect="00050733">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D78FC" w14:textId="77777777" w:rsidR="009A513E" w:rsidRDefault="009A513E" w:rsidP="00BC5AFE">
      <w:r>
        <w:separator/>
      </w:r>
    </w:p>
  </w:endnote>
  <w:endnote w:type="continuationSeparator" w:id="0">
    <w:p w14:paraId="43F015FC" w14:textId="77777777" w:rsidR="009A513E" w:rsidRDefault="009A513E" w:rsidP="00BC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B47F" w14:textId="77777777" w:rsidR="008F421D" w:rsidRDefault="008F421D">
    <w:pPr>
      <w:framePr w:wrap="notBeside" w:hAnchor="text" w:xAlign="center"/>
      <w:rPr>
        <w:sz w:val="24"/>
        <w:szCs w:val="24"/>
      </w:rPr>
    </w:pPr>
  </w:p>
  <w:p w14:paraId="6E0238F0" w14:textId="77777777" w:rsidR="00332ADB" w:rsidRPr="00332ADB" w:rsidRDefault="00332ADB" w:rsidP="00332ADB">
    <w:pPr>
      <w:pStyle w:val="Footer"/>
      <w:pBdr>
        <w:top w:val="thinThickSmallGap" w:sz="24" w:space="1" w:color="622423" w:themeColor="accent2" w:themeShade="7F"/>
      </w:pBdr>
      <w:rPr>
        <w:rFonts w:eastAsiaTheme="majorEastAsia"/>
        <w:sz w:val="24"/>
        <w:szCs w:val="24"/>
      </w:rPr>
    </w:pPr>
    <w:r w:rsidRPr="00332ADB">
      <w:rPr>
        <w:rFonts w:eastAsiaTheme="majorEastAsia"/>
        <w:sz w:val="24"/>
        <w:szCs w:val="24"/>
      </w:rPr>
      <w:ptab w:relativeTo="margin" w:alignment="right" w:leader="none"/>
    </w:r>
    <w:r w:rsidRPr="00332ADB">
      <w:rPr>
        <w:rFonts w:eastAsiaTheme="majorEastAsia"/>
        <w:sz w:val="24"/>
        <w:szCs w:val="24"/>
      </w:rPr>
      <w:t xml:space="preserve">Page </w:t>
    </w:r>
    <w:r w:rsidRPr="00332ADB">
      <w:rPr>
        <w:rFonts w:eastAsiaTheme="minorEastAsia"/>
        <w:sz w:val="24"/>
        <w:szCs w:val="24"/>
      </w:rPr>
      <w:fldChar w:fldCharType="begin"/>
    </w:r>
    <w:r w:rsidRPr="00332ADB">
      <w:rPr>
        <w:sz w:val="24"/>
        <w:szCs w:val="24"/>
      </w:rPr>
      <w:instrText xml:space="preserve"> PAGE   \* MERGEFORMAT </w:instrText>
    </w:r>
    <w:r w:rsidRPr="00332ADB">
      <w:rPr>
        <w:rFonts w:eastAsiaTheme="minorEastAsia"/>
        <w:sz w:val="24"/>
        <w:szCs w:val="24"/>
      </w:rPr>
      <w:fldChar w:fldCharType="separate"/>
    </w:r>
    <w:r w:rsidR="008B5FE7" w:rsidRPr="008B5FE7">
      <w:rPr>
        <w:rFonts w:eastAsiaTheme="majorEastAsia"/>
        <w:noProof/>
        <w:sz w:val="24"/>
        <w:szCs w:val="24"/>
      </w:rPr>
      <w:t>10</w:t>
    </w:r>
    <w:r w:rsidRPr="00332ADB">
      <w:rPr>
        <w:rFonts w:eastAsiaTheme="majorEastAsia"/>
        <w:noProof/>
        <w:sz w:val="24"/>
        <w:szCs w:val="24"/>
      </w:rPr>
      <w:fldChar w:fldCharType="end"/>
    </w:r>
  </w:p>
  <w:p w14:paraId="664F2FFE" w14:textId="77777777" w:rsidR="00577C9F" w:rsidRDefault="00577C9F" w:rsidP="00577C9F">
    <w:pPr>
      <w:pStyle w:val="Footer"/>
    </w:pPr>
  </w:p>
  <w:p w14:paraId="06F11731" w14:textId="77777777" w:rsidR="008F421D" w:rsidRDefault="008F421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43C16" w14:textId="77777777" w:rsidR="009A513E" w:rsidRDefault="009A513E" w:rsidP="00BC5AFE">
      <w:r>
        <w:separator/>
      </w:r>
    </w:p>
  </w:footnote>
  <w:footnote w:type="continuationSeparator" w:id="0">
    <w:p w14:paraId="46BDF3E5" w14:textId="77777777" w:rsidR="009A513E" w:rsidRDefault="009A513E" w:rsidP="00BC5AFE">
      <w:r>
        <w:continuationSeparator/>
      </w:r>
    </w:p>
  </w:footnote>
  <w:footnote w:id="1">
    <w:p w14:paraId="3544DBBB" w14:textId="77777777" w:rsidR="00FE58FB" w:rsidRDefault="00FE58FB" w:rsidP="00FE58FB">
      <w:pPr>
        <w:pStyle w:val="FootnoteText"/>
        <w:spacing w:after="160"/>
        <w:jc w:val="both"/>
      </w:pPr>
      <w:r>
        <w:rPr>
          <w:rStyle w:val="FootnoteReference"/>
        </w:rPr>
        <w:footnoteRef/>
      </w:r>
      <w:r>
        <w:t xml:space="preserve"> Local counsel may appear in lieu of lead counsel so long as local counsel has sufficient knowledge of the facts and has authority to bind the client.</w:t>
      </w:r>
    </w:p>
  </w:footnote>
  <w:footnote w:id="2">
    <w:p w14:paraId="2DAE62C9" w14:textId="2D150B1E" w:rsidR="00FE58FB" w:rsidRDefault="00FE58FB" w:rsidP="00FE58FB">
      <w:pPr>
        <w:pStyle w:val="FootnoteText"/>
        <w:spacing w:after="160"/>
        <w:jc w:val="both"/>
      </w:pPr>
      <w:r>
        <w:rPr>
          <w:rStyle w:val="FootnoteReference"/>
        </w:rPr>
        <w:footnoteRef/>
      </w:r>
      <w:r>
        <w:t xml:space="preserve"> </w:t>
      </w:r>
      <w:r w:rsidRPr="009316B6">
        <w:t>Before the Case Management Conference, counsel and unrepresented parties should review the most recent versions of the Federal Rules of Civil Procedure and the Local Rules for the Eastern District</w:t>
      </w:r>
      <w:r w:rsidR="00BB51F3">
        <w:t xml:space="preserve"> </w:t>
      </w:r>
      <w:r w:rsidRPr="009316B6">
        <w:t>of Texas</w:t>
      </w:r>
      <w:r w:rsidR="004A6A5F">
        <w:t xml:space="preserve"> including Section V. </w:t>
      </w:r>
      <w:r w:rsidRPr="009316B6">
        <w:t>The Local Rules are available on the Eastern District of Texas website (</w:t>
      </w:r>
      <w:r w:rsidRPr="009316B6">
        <w:rPr>
          <w:rStyle w:val="SYSHYPERTEXT"/>
          <w:color w:val="auto"/>
        </w:rPr>
        <w:t>www.txed.uscourts.gov</w:t>
      </w:r>
      <w:r w:rsidRPr="009316B6">
        <w:t>).</w:t>
      </w:r>
    </w:p>
  </w:footnote>
  <w:footnote w:id="3">
    <w:p w14:paraId="3E913514" w14:textId="77777777" w:rsidR="00E34F8E" w:rsidRPr="00AA66D4" w:rsidRDefault="00E34F8E" w:rsidP="00E34F8E">
      <w:pPr>
        <w:spacing w:after="160" w:line="223" w:lineRule="auto"/>
        <w:jc w:val="both"/>
      </w:pPr>
      <w:r w:rsidRPr="00AA66D4">
        <w:rPr>
          <w:rStyle w:val="FootnoteReference"/>
        </w:rPr>
        <w:footnoteRef/>
      </w:r>
      <w:r w:rsidRPr="00AA66D4">
        <w:t xml:space="preserve"> If a deadline falls on a Saturday, Sunday, or a legal holiday as defined in Federal Rule of Civil Procedure 6, the effective date is the first federal court business day following the deadline imposed.</w:t>
      </w:r>
    </w:p>
  </w:footnote>
  <w:footnote w:id="4">
    <w:p w14:paraId="63AE06D9" w14:textId="77777777" w:rsidR="00E34F8E" w:rsidRPr="00AA66D4" w:rsidRDefault="00E34F8E" w:rsidP="00840EBD">
      <w:pPr>
        <w:pStyle w:val="FootnoteText"/>
        <w:jc w:val="both"/>
      </w:pPr>
      <w:r w:rsidRPr="00AA66D4">
        <w:rPr>
          <w:rStyle w:val="FootnoteReference"/>
        </w:rPr>
        <w:footnoteRef/>
      </w:r>
      <w:r w:rsidRPr="00AA66D4">
        <w:t xml:space="preserve"> To save time and space, respond only to items objected to.  All others will </w:t>
      </w:r>
      <w:proofErr w:type="gramStart"/>
      <w:r w:rsidRPr="00AA66D4">
        <w:t>be considered to be</w:t>
      </w:r>
      <w:proofErr w:type="gramEnd"/>
      <w:r w:rsidRPr="00AA66D4">
        <w:t xml:space="preserve"> agreed.  Opposing counsel </w:t>
      </w:r>
      <w:r w:rsidRPr="00AA66D4">
        <w:rPr>
          <w:b/>
        </w:rPr>
        <w:t>shall confer</w:t>
      </w:r>
      <w:r w:rsidRPr="00AA66D4">
        <w:t xml:space="preserve"> </w:t>
      </w:r>
      <w:proofErr w:type="gramStart"/>
      <w:r w:rsidRPr="00AA66D4">
        <w:t>in an attempt to</w:t>
      </w:r>
      <w:proofErr w:type="gramEnd"/>
      <w:r w:rsidRPr="00AA66D4">
        <w:t xml:space="preserve"> resolve any dispute over the motions </w:t>
      </w:r>
      <w:r w:rsidRPr="00D047DA">
        <w:t xml:space="preserve">in </w:t>
      </w:r>
      <w:proofErr w:type="spellStart"/>
      <w:r w:rsidRPr="00D047DA">
        <w:t>limine</w:t>
      </w:r>
      <w:proofErr w:type="spellEnd"/>
      <w:r w:rsidRPr="00AA66D4">
        <w:t xml:space="preserve"> within five calendar days of the filing of any response.  The parties shall notify the court of all issues which are resolved.</w:t>
      </w:r>
    </w:p>
  </w:footnote>
  <w:footnote w:id="5">
    <w:p w14:paraId="264990B8" w14:textId="3223527A" w:rsidR="00E34F8E" w:rsidRPr="00152661" w:rsidRDefault="00E34F8E" w:rsidP="00840EBD">
      <w:pPr>
        <w:pStyle w:val="FootnoteText"/>
        <w:jc w:val="both"/>
        <w:rPr>
          <w:i/>
        </w:rPr>
      </w:pPr>
      <w:r>
        <w:rPr>
          <w:rStyle w:val="FootnoteReference"/>
        </w:rPr>
        <w:footnoteRef/>
      </w:r>
      <w:r>
        <w:t xml:space="preserve"> </w:t>
      </w:r>
      <w:r w:rsidR="008A69BA">
        <w:t xml:space="preserve">If the parties are unable to agree on an appropriate questionnaire, the Court will submit its own questionnaire to the jury.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8A2A7D2"/>
    <w:lvl w:ilvl="0">
      <w:numFmt w:val="bullet"/>
      <w:lvlText w:val="*"/>
      <w:lvlJc w:val="left"/>
    </w:lvl>
  </w:abstractNum>
  <w:abstractNum w:abstractNumId="1" w15:restartNumberingAfterBreak="0">
    <w:nsid w:val="167701F6"/>
    <w:multiLevelType w:val="hybridMultilevel"/>
    <w:tmpl w:val="C5480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C01DF"/>
    <w:multiLevelType w:val="hybridMultilevel"/>
    <w:tmpl w:val="4F063266"/>
    <w:lvl w:ilvl="0" w:tplc="F87C6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11961"/>
    <w:multiLevelType w:val="hybridMultilevel"/>
    <w:tmpl w:val="9B245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FE"/>
    <w:rsid w:val="00003C33"/>
    <w:rsid w:val="00011412"/>
    <w:rsid w:val="000133B8"/>
    <w:rsid w:val="00024BA2"/>
    <w:rsid w:val="00031DF9"/>
    <w:rsid w:val="00040EE1"/>
    <w:rsid w:val="00050733"/>
    <w:rsid w:val="000509BE"/>
    <w:rsid w:val="00056870"/>
    <w:rsid w:val="00073235"/>
    <w:rsid w:val="0009665F"/>
    <w:rsid w:val="000A127B"/>
    <w:rsid w:val="000D4065"/>
    <w:rsid w:val="000E2C94"/>
    <w:rsid w:val="00117A14"/>
    <w:rsid w:val="00120FEE"/>
    <w:rsid w:val="00127B47"/>
    <w:rsid w:val="00131924"/>
    <w:rsid w:val="00133415"/>
    <w:rsid w:val="001368B6"/>
    <w:rsid w:val="001428EA"/>
    <w:rsid w:val="00146ABC"/>
    <w:rsid w:val="001700B3"/>
    <w:rsid w:val="001736F8"/>
    <w:rsid w:val="001741C6"/>
    <w:rsid w:val="001836CF"/>
    <w:rsid w:val="001A4F63"/>
    <w:rsid w:val="001C22BF"/>
    <w:rsid w:val="001F444E"/>
    <w:rsid w:val="00244CDC"/>
    <w:rsid w:val="00282F80"/>
    <w:rsid w:val="002950BC"/>
    <w:rsid w:val="002A5B91"/>
    <w:rsid w:val="002B28CC"/>
    <w:rsid w:val="002B6A28"/>
    <w:rsid w:val="002E3E24"/>
    <w:rsid w:val="002E5D28"/>
    <w:rsid w:val="002F36DC"/>
    <w:rsid w:val="00321E26"/>
    <w:rsid w:val="00324319"/>
    <w:rsid w:val="00327901"/>
    <w:rsid w:val="00327C19"/>
    <w:rsid w:val="00332ADB"/>
    <w:rsid w:val="00340392"/>
    <w:rsid w:val="0036477B"/>
    <w:rsid w:val="003711AA"/>
    <w:rsid w:val="00373EB0"/>
    <w:rsid w:val="00375ACF"/>
    <w:rsid w:val="00390A9E"/>
    <w:rsid w:val="00390C26"/>
    <w:rsid w:val="00392ED5"/>
    <w:rsid w:val="00393FEA"/>
    <w:rsid w:val="003A5E51"/>
    <w:rsid w:val="003A7129"/>
    <w:rsid w:val="003B6181"/>
    <w:rsid w:val="003E4C33"/>
    <w:rsid w:val="00402AC6"/>
    <w:rsid w:val="00402B5C"/>
    <w:rsid w:val="00406DB4"/>
    <w:rsid w:val="004346AA"/>
    <w:rsid w:val="004445EE"/>
    <w:rsid w:val="00445DA7"/>
    <w:rsid w:val="00445E8E"/>
    <w:rsid w:val="00447701"/>
    <w:rsid w:val="0045260B"/>
    <w:rsid w:val="00457A6D"/>
    <w:rsid w:val="00464A3B"/>
    <w:rsid w:val="00467CB2"/>
    <w:rsid w:val="004A010B"/>
    <w:rsid w:val="004A1E3B"/>
    <w:rsid w:val="004A4D00"/>
    <w:rsid w:val="004A6A5F"/>
    <w:rsid w:val="004B09C1"/>
    <w:rsid w:val="004C4A12"/>
    <w:rsid w:val="004E5C54"/>
    <w:rsid w:val="004F32BB"/>
    <w:rsid w:val="00555605"/>
    <w:rsid w:val="0057263B"/>
    <w:rsid w:val="00577598"/>
    <w:rsid w:val="00577C9F"/>
    <w:rsid w:val="005B51C0"/>
    <w:rsid w:val="005B535F"/>
    <w:rsid w:val="005B5A82"/>
    <w:rsid w:val="005C1A09"/>
    <w:rsid w:val="005D324C"/>
    <w:rsid w:val="005E7A98"/>
    <w:rsid w:val="005F51A6"/>
    <w:rsid w:val="00621D76"/>
    <w:rsid w:val="006343F5"/>
    <w:rsid w:val="006379F2"/>
    <w:rsid w:val="00661A74"/>
    <w:rsid w:val="00662508"/>
    <w:rsid w:val="00663CC3"/>
    <w:rsid w:val="00670C4C"/>
    <w:rsid w:val="00671179"/>
    <w:rsid w:val="00680C48"/>
    <w:rsid w:val="006835E1"/>
    <w:rsid w:val="0069626B"/>
    <w:rsid w:val="006A4511"/>
    <w:rsid w:val="006B4DD2"/>
    <w:rsid w:val="006C1E6F"/>
    <w:rsid w:val="006C2720"/>
    <w:rsid w:val="006D2221"/>
    <w:rsid w:val="006D5C2F"/>
    <w:rsid w:val="006E0354"/>
    <w:rsid w:val="006E353C"/>
    <w:rsid w:val="00702BEC"/>
    <w:rsid w:val="00707502"/>
    <w:rsid w:val="00710B20"/>
    <w:rsid w:val="00733B38"/>
    <w:rsid w:val="00747157"/>
    <w:rsid w:val="00750C85"/>
    <w:rsid w:val="0076790E"/>
    <w:rsid w:val="0077736C"/>
    <w:rsid w:val="007918F0"/>
    <w:rsid w:val="007947B4"/>
    <w:rsid w:val="007A0134"/>
    <w:rsid w:val="007A4D52"/>
    <w:rsid w:val="007E180B"/>
    <w:rsid w:val="007F0AAF"/>
    <w:rsid w:val="00801D64"/>
    <w:rsid w:val="00840873"/>
    <w:rsid w:val="00840EBD"/>
    <w:rsid w:val="0084255A"/>
    <w:rsid w:val="00843FFC"/>
    <w:rsid w:val="0085435C"/>
    <w:rsid w:val="008658E4"/>
    <w:rsid w:val="00877915"/>
    <w:rsid w:val="00892D40"/>
    <w:rsid w:val="008A26A0"/>
    <w:rsid w:val="008A69BA"/>
    <w:rsid w:val="008B3A19"/>
    <w:rsid w:val="008B5FE7"/>
    <w:rsid w:val="008D4D5F"/>
    <w:rsid w:val="008E1F32"/>
    <w:rsid w:val="008E4BC4"/>
    <w:rsid w:val="008F421D"/>
    <w:rsid w:val="0092138F"/>
    <w:rsid w:val="00921B26"/>
    <w:rsid w:val="00930AEF"/>
    <w:rsid w:val="009316B6"/>
    <w:rsid w:val="009327F4"/>
    <w:rsid w:val="00950EB0"/>
    <w:rsid w:val="00951D9E"/>
    <w:rsid w:val="009902E0"/>
    <w:rsid w:val="009A513E"/>
    <w:rsid w:val="009A6BEF"/>
    <w:rsid w:val="009C2EF3"/>
    <w:rsid w:val="009D03A3"/>
    <w:rsid w:val="009E3772"/>
    <w:rsid w:val="009E53A7"/>
    <w:rsid w:val="009E7B5D"/>
    <w:rsid w:val="009F0601"/>
    <w:rsid w:val="009F3C4C"/>
    <w:rsid w:val="00A076DC"/>
    <w:rsid w:val="00A3225C"/>
    <w:rsid w:val="00A327B2"/>
    <w:rsid w:val="00A352A4"/>
    <w:rsid w:val="00A52076"/>
    <w:rsid w:val="00A554B1"/>
    <w:rsid w:val="00A605B2"/>
    <w:rsid w:val="00A82093"/>
    <w:rsid w:val="00A94642"/>
    <w:rsid w:val="00AA3544"/>
    <w:rsid w:val="00AA66D4"/>
    <w:rsid w:val="00AA6BD9"/>
    <w:rsid w:val="00AB65DE"/>
    <w:rsid w:val="00AB7EA3"/>
    <w:rsid w:val="00AD5295"/>
    <w:rsid w:val="00AF381D"/>
    <w:rsid w:val="00B0087C"/>
    <w:rsid w:val="00B2353D"/>
    <w:rsid w:val="00B27C90"/>
    <w:rsid w:val="00B30BD9"/>
    <w:rsid w:val="00B538DA"/>
    <w:rsid w:val="00B555CA"/>
    <w:rsid w:val="00B81907"/>
    <w:rsid w:val="00B82843"/>
    <w:rsid w:val="00B8382C"/>
    <w:rsid w:val="00B847A4"/>
    <w:rsid w:val="00B84AF1"/>
    <w:rsid w:val="00BA765B"/>
    <w:rsid w:val="00BB141F"/>
    <w:rsid w:val="00BB51F3"/>
    <w:rsid w:val="00BC38BD"/>
    <w:rsid w:val="00BC5AFE"/>
    <w:rsid w:val="00BD5BEA"/>
    <w:rsid w:val="00BE02A8"/>
    <w:rsid w:val="00BE5064"/>
    <w:rsid w:val="00BE7A4B"/>
    <w:rsid w:val="00BF67C9"/>
    <w:rsid w:val="00C16FAD"/>
    <w:rsid w:val="00C333E9"/>
    <w:rsid w:val="00C33F07"/>
    <w:rsid w:val="00C406E6"/>
    <w:rsid w:val="00C418BA"/>
    <w:rsid w:val="00C60622"/>
    <w:rsid w:val="00C72DD0"/>
    <w:rsid w:val="00C850E7"/>
    <w:rsid w:val="00C95557"/>
    <w:rsid w:val="00CB5784"/>
    <w:rsid w:val="00CC1E74"/>
    <w:rsid w:val="00CC346C"/>
    <w:rsid w:val="00CD53BE"/>
    <w:rsid w:val="00CD58A7"/>
    <w:rsid w:val="00CE48BA"/>
    <w:rsid w:val="00CF646E"/>
    <w:rsid w:val="00D047DA"/>
    <w:rsid w:val="00D328E0"/>
    <w:rsid w:val="00D406D4"/>
    <w:rsid w:val="00D6067B"/>
    <w:rsid w:val="00D75642"/>
    <w:rsid w:val="00D77B8B"/>
    <w:rsid w:val="00DA0E84"/>
    <w:rsid w:val="00DB0207"/>
    <w:rsid w:val="00DC58B8"/>
    <w:rsid w:val="00DC6A91"/>
    <w:rsid w:val="00DF6F8E"/>
    <w:rsid w:val="00E10837"/>
    <w:rsid w:val="00E12DF3"/>
    <w:rsid w:val="00E342F1"/>
    <w:rsid w:val="00E34F8E"/>
    <w:rsid w:val="00E360BB"/>
    <w:rsid w:val="00E45686"/>
    <w:rsid w:val="00E46E52"/>
    <w:rsid w:val="00E60874"/>
    <w:rsid w:val="00E968E7"/>
    <w:rsid w:val="00EA0779"/>
    <w:rsid w:val="00EA2CF8"/>
    <w:rsid w:val="00EF1735"/>
    <w:rsid w:val="00EF5530"/>
    <w:rsid w:val="00F109C1"/>
    <w:rsid w:val="00F259D1"/>
    <w:rsid w:val="00F405C9"/>
    <w:rsid w:val="00F53817"/>
    <w:rsid w:val="00F77275"/>
    <w:rsid w:val="00FB601D"/>
    <w:rsid w:val="00FD3FA8"/>
    <w:rsid w:val="00FE34E0"/>
    <w:rsid w:val="00FE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DC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F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uiPriority w:val="99"/>
    <w:rsid w:val="00BC5AFE"/>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YSHYPERTEXT">
    <w:name w:val="SYS_HYPERTEXT"/>
    <w:uiPriority w:val="99"/>
    <w:rsid w:val="00BC5AFE"/>
    <w:rPr>
      <w:color w:val="0000FF"/>
      <w:u w:val="single"/>
    </w:rPr>
  </w:style>
  <w:style w:type="paragraph" w:styleId="EndnoteText">
    <w:name w:val="endnote text"/>
    <w:basedOn w:val="Normal"/>
    <w:link w:val="EndnoteTextChar"/>
    <w:uiPriority w:val="99"/>
    <w:semiHidden/>
    <w:unhideWhenUsed/>
    <w:rsid w:val="00BC5AFE"/>
  </w:style>
  <w:style w:type="character" w:customStyle="1" w:styleId="EndnoteTextChar">
    <w:name w:val="Endnote Text Char"/>
    <w:basedOn w:val="DefaultParagraphFont"/>
    <w:link w:val="EndnoteText"/>
    <w:uiPriority w:val="99"/>
    <w:semiHidden/>
    <w:rsid w:val="00BC5AF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C5AFE"/>
    <w:rPr>
      <w:vertAlign w:val="superscript"/>
    </w:rPr>
  </w:style>
  <w:style w:type="paragraph" w:styleId="Header">
    <w:name w:val="header"/>
    <w:basedOn w:val="Normal"/>
    <w:link w:val="HeaderChar"/>
    <w:uiPriority w:val="99"/>
    <w:unhideWhenUsed/>
    <w:rsid w:val="000133B8"/>
    <w:pPr>
      <w:tabs>
        <w:tab w:val="center" w:pos="4680"/>
        <w:tab w:val="right" w:pos="9360"/>
      </w:tabs>
    </w:pPr>
  </w:style>
  <w:style w:type="character" w:customStyle="1" w:styleId="HeaderChar">
    <w:name w:val="Header Char"/>
    <w:basedOn w:val="DefaultParagraphFont"/>
    <w:link w:val="Header"/>
    <w:uiPriority w:val="99"/>
    <w:rsid w:val="000133B8"/>
    <w:rPr>
      <w:rFonts w:ascii="Times New Roman" w:hAnsi="Times New Roman" w:cs="Times New Roman"/>
      <w:sz w:val="20"/>
      <w:szCs w:val="20"/>
    </w:rPr>
  </w:style>
  <w:style w:type="paragraph" w:styleId="Footer">
    <w:name w:val="footer"/>
    <w:basedOn w:val="Normal"/>
    <w:link w:val="FooterChar"/>
    <w:uiPriority w:val="99"/>
    <w:unhideWhenUsed/>
    <w:rsid w:val="000133B8"/>
    <w:pPr>
      <w:tabs>
        <w:tab w:val="center" w:pos="4680"/>
        <w:tab w:val="right" w:pos="9360"/>
      </w:tabs>
    </w:pPr>
  </w:style>
  <w:style w:type="character" w:customStyle="1" w:styleId="FooterChar">
    <w:name w:val="Footer Char"/>
    <w:basedOn w:val="DefaultParagraphFont"/>
    <w:link w:val="Footer"/>
    <w:uiPriority w:val="99"/>
    <w:rsid w:val="000133B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46ABC"/>
    <w:rPr>
      <w:rFonts w:ascii="Tahoma" w:hAnsi="Tahoma" w:cs="Tahoma"/>
      <w:sz w:val="16"/>
      <w:szCs w:val="16"/>
    </w:rPr>
  </w:style>
  <w:style w:type="character" w:customStyle="1" w:styleId="BalloonTextChar">
    <w:name w:val="Balloon Text Char"/>
    <w:basedOn w:val="DefaultParagraphFont"/>
    <w:link w:val="BalloonText"/>
    <w:uiPriority w:val="99"/>
    <w:semiHidden/>
    <w:rsid w:val="00146ABC"/>
    <w:rPr>
      <w:rFonts w:ascii="Tahoma" w:hAnsi="Tahoma" w:cs="Tahoma"/>
      <w:sz w:val="16"/>
      <w:szCs w:val="16"/>
    </w:rPr>
  </w:style>
  <w:style w:type="paragraph" w:styleId="NoSpacing">
    <w:name w:val="No Spacing"/>
    <w:uiPriority w:val="1"/>
    <w:qFormat/>
    <w:rsid w:val="002E5D28"/>
    <w:pPr>
      <w:spacing w:after="0" w:line="240" w:lineRule="auto"/>
      <w:contextualSpacing/>
    </w:pPr>
    <w:rPr>
      <w:rFonts w:ascii="Times New Roman" w:hAnsi="Times New Roman"/>
      <w:sz w:val="24"/>
    </w:rPr>
  </w:style>
  <w:style w:type="paragraph" w:styleId="FootnoteText">
    <w:name w:val="footnote text"/>
    <w:basedOn w:val="Normal"/>
    <w:link w:val="FootnoteTextChar"/>
    <w:uiPriority w:val="99"/>
    <w:semiHidden/>
    <w:unhideWhenUsed/>
    <w:rsid w:val="00375ACF"/>
  </w:style>
  <w:style w:type="character" w:customStyle="1" w:styleId="FootnoteTextChar">
    <w:name w:val="Footnote Text Char"/>
    <w:basedOn w:val="DefaultParagraphFont"/>
    <w:link w:val="FootnoteText"/>
    <w:uiPriority w:val="99"/>
    <w:semiHidden/>
    <w:rsid w:val="00375AC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75ACF"/>
    <w:rPr>
      <w:vertAlign w:val="superscript"/>
    </w:rPr>
  </w:style>
  <w:style w:type="paragraph" w:styleId="ListParagraph">
    <w:name w:val="List Paragraph"/>
    <w:basedOn w:val="Normal"/>
    <w:uiPriority w:val="34"/>
    <w:qFormat/>
    <w:rsid w:val="005B535F"/>
    <w:pPr>
      <w:ind w:left="720"/>
      <w:contextualSpacing/>
    </w:pPr>
  </w:style>
  <w:style w:type="character" w:styleId="Hyperlink">
    <w:name w:val="Hyperlink"/>
    <w:basedOn w:val="DefaultParagraphFont"/>
    <w:uiPriority w:val="99"/>
    <w:unhideWhenUsed/>
    <w:rsid w:val="004B09C1"/>
    <w:rPr>
      <w:color w:val="0000FF" w:themeColor="hyperlink"/>
      <w:u w:val="single"/>
    </w:rPr>
  </w:style>
  <w:style w:type="character" w:styleId="UnresolvedMention">
    <w:name w:val="Unresolved Mention"/>
    <w:basedOn w:val="DefaultParagraphFont"/>
    <w:uiPriority w:val="99"/>
    <w:semiHidden/>
    <w:unhideWhenUsed/>
    <w:rsid w:val="004B09C1"/>
    <w:rPr>
      <w:color w:val="605E5C"/>
      <w:shd w:val="clear" w:color="auto" w:fill="E1DFDD"/>
    </w:rPr>
  </w:style>
  <w:style w:type="paragraph" w:customStyle="1" w:styleId="Text-DS">
    <w:name w:val="Text - DS"/>
    <w:basedOn w:val="Normal"/>
    <w:qFormat/>
    <w:rsid w:val="0009665F"/>
    <w:pPr>
      <w:autoSpaceDE/>
      <w:autoSpaceDN/>
      <w:adjustRightInd/>
      <w:spacing w:line="480" w:lineRule="auto"/>
      <w:ind w:firstLine="720"/>
      <w:jc w:val="both"/>
    </w:pPr>
    <w:rPr>
      <w:rFonts w:cstheme="minorBidi"/>
      <w:sz w:val="24"/>
      <w:szCs w:val="22"/>
    </w:rPr>
  </w:style>
  <w:style w:type="paragraph" w:customStyle="1" w:styleId="BodyTextContinued">
    <w:name w:val="Body Text Continued"/>
    <w:basedOn w:val="BodyText"/>
    <w:next w:val="BodyText"/>
    <w:rsid w:val="0009665F"/>
    <w:pPr>
      <w:autoSpaceDE/>
      <w:autoSpaceDN/>
      <w:adjustRightInd/>
      <w:spacing w:after="240"/>
    </w:pPr>
    <w:rPr>
      <w:rFonts w:eastAsia="Times New Roman"/>
      <w:sz w:val="24"/>
    </w:rPr>
  </w:style>
  <w:style w:type="paragraph" w:styleId="BodyText">
    <w:name w:val="Body Text"/>
    <w:basedOn w:val="Normal"/>
    <w:link w:val="BodyTextChar"/>
    <w:uiPriority w:val="99"/>
    <w:semiHidden/>
    <w:unhideWhenUsed/>
    <w:rsid w:val="0009665F"/>
    <w:pPr>
      <w:spacing w:after="120"/>
    </w:pPr>
  </w:style>
  <w:style w:type="character" w:customStyle="1" w:styleId="BodyTextChar">
    <w:name w:val="Body Text Char"/>
    <w:basedOn w:val="DefaultParagraphFont"/>
    <w:link w:val="BodyText"/>
    <w:uiPriority w:val="99"/>
    <w:semiHidden/>
    <w:rsid w:val="0009665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6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81E25-528B-4FE9-A507-62BD0FA1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2021-12-01T21:12:00Z</dcterms:created>
  <dcterms:modified xsi:type="dcterms:W3CDTF">2021-12-17T18:43:00Z</dcterms:modified>
</cp:coreProperties>
</file>